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0AE427" w14:textId="77777777" w:rsidR="004D36C7" w:rsidRPr="00004F33" w:rsidRDefault="004D36C7" w:rsidP="004D36C7">
      <w:pPr>
        <w:jc w:val="center"/>
      </w:pPr>
      <w:bookmarkStart w:id="0" w:name="_Toc143756408"/>
      <w:bookmarkStart w:id="1" w:name="_Toc167029360"/>
      <w:bookmarkStart w:id="2" w:name="_Toc167101967"/>
      <w:r w:rsidRPr="00004F33">
        <w:rPr>
          <w:noProof/>
        </w:rPr>
        <w:drawing>
          <wp:inline distT="0" distB="0" distL="0" distR="0" wp14:anchorId="6ED90AC6" wp14:editId="6C4169AC">
            <wp:extent cx="3005348" cy="996020"/>
            <wp:effectExtent l="0" t="0" r="5080" b="0"/>
            <wp:docPr id="1" name="Imagem 1" descr="Texto, Cart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Texto, Carta&#10;&#10;Descrição gerada automaticamente"/>
                    <pic:cNvPicPr/>
                  </pic:nvPicPr>
                  <pic:blipFill>
                    <a:blip r:embed="rId8">
                      <a:extLst>
                        <a:ext uri="{28A0092B-C50C-407E-A947-70E740481C1C}">
                          <a14:useLocalDpi xmlns:a14="http://schemas.microsoft.com/office/drawing/2010/main" val="0"/>
                        </a:ext>
                      </a:extLst>
                    </a:blip>
                    <a:stretch>
                      <a:fillRect/>
                    </a:stretch>
                  </pic:blipFill>
                  <pic:spPr>
                    <a:xfrm>
                      <a:off x="0" y="0"/>
                      <a:ext cx="3147768" cy="1043220"/>
                    </a:xfrm>
                    <a:prstGeom prst="rect">
                      <a:avLst/>
                    </a:prstGeom>
                  </pic:spPr>
                </pic:pic>
              </a:graphicData>
            </a:graphic>
          </wp:inline>
        </w:drawing>
      </w:r>
    </w:p>
    <w:p w14:paraId="42DC9F56" w14:textId="77777777" w:rsidR="004D36C7" w:rsidRPr="00004F33" w:rsidRDefault="004D36C7" w:rsidP="004D36C7">
      <w:pPr>
        <w:tabs>
          <w:tab w:val="left" w:pos="2830"/>
          <w:tab w:val="center" w:pos="4536"/>
        </w:tabs>
        <w:ind w:firstLine="0"/>
        <w:jc w:val="center"/>
      </w:pPr>
    </w:p>
    <w:p w14:paraId="353CEAFD" w14:textId="5388D192" w:rsidR="0069124A" w:rsidRPr="00004F33" w:rsidRDefault="00BE1D78" w:rsidP="004D36C7">
      <w:pPr>
        <w:tabs>
          <w:tab w:val="left" w:pos="2830"/>
          <w:tab w:val="center" w:pos="4536"/>
        </w:tabs>
        <w:ind w:firstLine="0"/>
        <w:jc w:val="center"/>
        <w:rPr>
          <w:caps/>
        </w:rPr>
      </w:pPr>
      <w:r w:rsidRPr="00004F33">
        <w:t xml:space="preserve">CURSO DE </w:t>
      </w:r>
      <w:r w:rsidR="0069124A" w:rsidRPr="00004F33">
        <w:t xml:space="preserve">BACHARELADO EM </w:t>
      </w:r>
      <w:r w:rsidRPr="00004F33">
        <w:t>ZOOTECNIA</w:t>
      </w:r>
    </w:p>
    <w:p w14:paraId="7D0FB3FD" w14:textId="77777777" w:rsidR="0069124A" w:rsidRPr="00004F33" w:rsidRDefault="0069124A" w:rsidP="0069124A">
      <w:pPr>
        <w:tabs>
          <w:tab w:val="left" w:pos="2830"/>
          <w:tab w:val="center" w:pos="4536"/>
        </w:tabs>
        <w:ind w:firstLine="0"/>
        <w:jc w:val="center"/>
        <w:rPr>
          <w:b/>
          <w:caps/>
        </w:rPr>
      </w:pPr>
    </w:p>
    <w:p w14:paraId="5E78E712" w14:textId="77777777" w:rsidR="0069124A" w:rsidRPr="00004F33" w:rsidRDefault="0069124A" w:rsidP="0069124A">
      <w:pPr>
        <w:tabs>
          <w:tab w:val="left" w:pos="2830"/>
          <w:tab w:val="center" w:pos="4536"/>
        </w:tabs>
        <w:ind w:firstLine="0"/>
        <w:jc w:val="center"/>
        <w:rPr>
          <w:b/>
          <w:caps/>
        </w:rPr>
      </w:pPr>
    </w:p>
    <w:p w14:paraId="5F45889C" w14:textId="77777777" w:rsidR="0069124A" w:rsidRPr="00004F33" w:rsidRDefault="0069124A" w:rsidP="0069124A">
      <w:pPr>
        <w:tabs>
          <w:tab w:val="left" w:pos="2830"/>
          <w:tab w:val="center" w:pos="4536"/>
        </w:tabs>
        <w:ind w:firstLine="0"/>
        <w:jc w:val="center"/>
        <w:rPr>
          <w:b/>
          <w:caps/>
        </w:rPr>
      </w:pPr>
    </w:p>
    <w:p w14:paraId="0996B82B" w14:textId="07FE1AF1" w:rsidR="0069124A" w:rsidRPr="00004F33" w:rsidRDefault="00376F32" w:rsidP="0069124A">
      <w:pPr>
        <w:tabs>
          <w:tab w:val="left" w:pos="2830"/>
          <w:tab w:val="center" w:pos="4536"/>
        </w:tabs>
        <w:ind w:firstLine="0"/>
        <w:jc w:val="center"/>
        <w:rPr>
          <w:b/>
          <w:caps/>
        </w:rPr>
      </w:pPr>
      <w:r w:rsidRPr="00004F33">
        <w:rPr>
          <w:b/>
          <w:caps/>
        </w:rPr>
        <w:t>Bernardo Saldanha Custodio Garcia</w:t>
      </w:r>
    </w:p>
    <w:p w14:paraId="762407E2" w14:textId="77777777" w:rsidR="0069124A" w:rsidRPr="00004F33" w:rsidRDefault="0069124A" w:rsidP="0069124A"/>
    <w:p w14:paraId="652A9207" w14:textId="77777777" w:rsidR="0069124A" w:rsidRPr="00004F33" w:rsidRDefault="0069124A" w:rsidP="0069124A"/>
    <w:p w14:paraId="2D30F807" w14:textId="77777777" w:rsidR="0069124A" w:rsidRPr="00004F33" w:rsidRDefault="0069124A" w:rsidP="0069124A">
      <w:pPr>
        <w:rPr>
          <w:b/>
        </w:rPr>
      </w:pPr>
    </w:p>
    <w:p w14:paraId="4AA7E415" w14:textId="77777777" w:rsidR="0069124A" w:rsidRPr="00004F33" w:rsidRDefault="0069124A" w:rsidP="0069124A">
      <w:pPr>
        <w:rPr>
          <w:b/>
        </w:rPr>
      </w:pPr>
    </w:p>
    <w:p w14:paraId="25E5D4AB" w14:textId="77777777" w:rsidR="0069124A" w:rsidRPr="00004F33" w:rsidRDefault="0069124A" w:rsidP="0069124A">
      <w:pPr>
        <w:rPr>
          <w:b/>
        </w:rPr>
      </w:pPr>
    </w:p>
    <w:p w14:paraId="7D1C7231" w14:textId="77777777" w:rsidR="0069124A" w:rsidRPr="00004F33" w:rsidRDefault="0069124A" w:rsidP="0069124A">
      <w:pPr>
        <w:rPr>
          <w:b/>
        </w:rPr>
      </w:pPr>
    </w:p>
    <w:p w14:paraId="4755CC58" w14:textId="77777777" w:rsidR="0069124A" w:rsidRPr="00004F33" w:rsidRDefault="0069124A" w:rsidP="0069124A">
      <w:pPr>
        <w:rPr>
          <w:b/>
        </w:rPr>
      </w:pPr>
    </w:p>
    <w:p w14:paraId="418D2043" w14:textId="77777777" w:rsidR="0069124A" w:rsidRPr="00004F33" w:rsidRDefault="0069124A" w:rsidP="0069124A">
      <w:pPr>
        <w:rPr>
          <w:b/>
        </w:rPr>
      </w:pPr>
    </w:p>
    <w:p w14:paraId="376A801A" w14:textId="71BC0B62" w:rsidR="00376F32" w:rsidRPr="00004F33" w:rsidRDefault="0015376E" w:rsidP="00376F32">
      <w:pPr>
        <w:spacing w:after="240" w:line="240" w:lineRule="auto"/>
        <w:jc w:val="center"/>
        <w:rPr>
          <w:b/>
          <w:bCs/>
        </w:rPr>
      </w:pPr>
      <w:r w:rsidRPr="00004F33">
        <w:rPr>
          <w:b/>
          <w:bCs/>
        </w:rPr>
        <w:t xml:space="preserve">EFEITO DA ÉPOCA DE </w:t>
      </w:r>
      <w:r w:rsidR="00123A96">
        <w:rPr>
          <w:b/>
          <w:bCs/>
        </w:rPr>
        <w:t>SEMEADURA</w:t>
      </w:r>
      <w:r w:rsidRPr="00004F33">
        <w:rPr>
          <w:b/>
          <w:bCs/>
        </w:rPr>
        <w:t xml:space="preserve"> NA COMPOSIÇÃO BROMATOLÓGICA DA SILAGEM DE TRIGO.</w:t>
      </w:r>
    </w:p>
    <w:p w14:paraId="5E1B9171" w14:textId="71CCE69A" w:rsidR="0069124A" w:rsidRPr="00004F33" w:rsidRDefault="0069124A" w:rsidP="00376F32">
      <w:pPr>
        <w:ind w:firstLine="0"/>
        <w:rPr>
          <w:b/>
        </w:rPr>
      </w:pPr>
    </w:p>
    <w:p w14:paraId="62A7737E" w14:textId="77777777" w:rsidR="0069124A" w:rsidRPr="00004F33" w:rsidRDefault="0069124A" w:rsidP="0069124A"/>
    <w:p w14:paraId="4D0681A3" w14:textId="77777777" w:rsidR="0069124A" w:rsidRPr="00004F33" w:rsidRDefault="0069124A" w:rsidP="0069124A"/>
    <w:p w14:paraId="0DA83464" w14:textId="77777777" w:rsidR="0069124A" w:rsidRPr="00004F33" w:rsidRDefault="0069124A" w:rsidP="0069124A"/>
    <w:p w14:paraId="08EEA292" w14:textId="77777777" w:rsidR="0069124A" w:rsidRPr="00004F33" w:rsidRDefault="0069124A" w:rsidP="0069124A"/>
    <w:p w14:paraId="45DF5E08" w14:textId="77777777" w:rsidR="0069124A" w:rsidRPr="00004F33" w:rsidRDefault="0069124A" w:rsidP="0069124A">
      <w:r w:rsidRPr="00004F33">
        <w:t xml:space="preserve">  </w:t>
      </w:r>
    </w:p>
    <w:p w14:paraId="25272C14" w14:textId="77777777" w:rsidR="0069124A" w:rsidRPr="00004F33" w:rsidRDefault="0069124A" w:rsidP="0069124A"/>
    <w:p w14:paraId="33189792" w14:textId="77777777" w:rsidR="0069124A" w:rsidRPr="00004F33" w:rsidRDefault="0069124A" w:rsidP="0069124A"/>
    <w:p w14:paraId="5D2EF127" w14:textId="77777777" w:rsidR="0069124A" w:rsidRPr="00004F33" w:rsidRDefault="0069124A" w:rsidP="0069124A"/>
    <w:p w14:paraId="6CE65F26" w14:textId="77777777" w:rsidR="0069124A" w:rsidRPr="00004F33" w:rsidRDefault="0069124A" w:rsidP="0069124A"/>
    <w:p w14:paraId="5CDD29EB" w14:textId="77777777" w:rsidR="0069124A" w:rsidRPr="00004F33" w:rsidRDefault="0069124A" w:rsidP="0069124A"/>
    <w:p w14:paraId="2B9DF29D" w14:textId="4B2C0DAC" w:rsidR="0069124A" w:rsidRPr="00004F33" w:rsidRDefault="00BE1D78" w:rsidP="0069124A">
      <w:pPr>
        <w:ind w:firstLine="0"/>
        <w:jc w:val="center"/>
        <w:rPr>
          <w:b/>
          <w:caps/>
        </w:rPr>
      </w:pPr>
      <w:r w:rsidRPr="00004F33">
        <w:rPr>
          <w:b/>
        </w:rPr>
        <w:t>Bambuí</w:t>
      </w:r>
    </w:p>
    <w:p w14:paraId="20019845" w14:textId="77777777" w:rsidR="00D21727" w:rsidRDefault="00D21727" w:rsidP="00D21727">
      <w:pPr>
        <w:ind w:firstLine="0"/>
        <w:jc w:val="center"/>
        <w:rPr>
          <w:b/>
        </w:rPr>
      </w:pPr>
      <w:r>
        <w:rPr>
          <w:b/>
        </w:rPr>
        <w:t>Maio</w:t>
      </w:r>
      <w:r w:rsidRPr="00004F33">
        <w:rPr>
          <w:b/>
        </w:rPr>
        <w:t xml:space="preserve"> de 202</w:t>
      </w:r>
      <w:r>
        <w:rPr>
          <w:b/>
        </w:rPr>
        <w:t>5</w:t>
      </w:r>
    </w:p>
    <w:p w14:paraId="65714D7F" w14:textId="5F7B809B" w:rsidR="0069124A" w:rsidRPr="00004F33" w:rsidRDefault="0069124A" w:rsidP="0069124A">
      <w:pPr>
        <w:ind w:firstLine="0"/>
        <w:jc w:val="center"/>
        <w:rPr>
          <w:b/>
          <w:caps/>
        </w:rPr>
      </w:pPr>
      <w:r w:rsidRPr="00004F33">
        <w:rPr>
          <w:b/>
          <w:caps/>
        </w:rPr>
        <w:br w:type="page"/>
      </w:r>
    </w:p>
    <w:p w14:paraId="46B6E085" w14:textId="4C33E3E4" w:rsidR="00F702E6" w:rsidRPr="00004F33" w:rsidRDefault="00376F32" w:rsidP="0069124A">
      <w:pPr>
        <w:ind w:firstLine="0"/>
        <w:jc w:val="center"/>
        <w:rPr>
          <w:b/>
        </w:rPr>
      </w:pPr>
      <w:r w:rsidRPr="00004F33">
        <w:rPr>
          <w:b/>
          <w:caps/>
        </w:rPr>
        <w:lastRenderedPageBreak/>
        <w:t>Bernardo saldanha custodio garcia</w:t>
      </w:r>
    </w:p>
    <w:p w14:paraId="7DF1A912" w14:textId="77777777" w:rsidR="00F702E6" w:rsidRPr="00004F33" w:rsidRDefault="00F702E6" w:rsidP="00F702E6">
      <w:pPr>
        <w:rPr>
          <w:b/>
        </w:rPr>
      </w:pPr>
    </w:p>
    <w:p w14:paraId="5AF5D1AC" w14:textId="77777777" w:rsidR="00BE1D78" w:rsidRPr="00004F33" w:rsidRDefault="00BE1D78" w:rsidP="00F702E6"/>
    <w:p w14:paraId="3AF00190" w14:textId="77777777" w:rsidR="00F702E6" w:rsidRPr="00004F33" w:rsidRDefault="00F702E6" w:rsidP="00F702E6"/>
    <w:p w14:paraId="2478CC0D" w14:textId="77777777" w:rsidR="00405B3E" w:rsidRPr="00004F33" w:rsidRDefault="00405B3E" w:rsidP="00F702E6"/>
    <w:p w14:paraId="4938E74A" w14:textId="77777777" w:rsidR="00F702E6" w:rsidRPr="00004F33" w:rsidRDefault="00F702E6" w:rsidP="00F702E6"/>
    <w:p w14:paraId="3DFE3ED5" w14:textId="77777777" w:rsidR="006E4324" w:rsidRPr="00004F33" w:rsidRDefault="006E4324" w:rsidP="00F702E6"/>
    <w:p w14:paraId="3F2155DD" w14:textId="77777777" w:rsidR="006E4324" w:rsidRPr="00004F33" w:rsidRDefault="006E4324" w:rsidP="00F702E6"/>
    <w:p w14:paraId="6713E030" w14:textId="77777777" w:rsidR="006E4324" w:rsidRPr="00004F33" w:rsidRDefault="006E4324" w:rsidP="00F702E6"/>
    <w:p w14:paraId="2B77155B" w14:textId="77777777" w:rsidR="006E4324" w:rsidRPr="00004F33" w:rsidRDefault="006E4324" w:rsidP="00F702E6"/>
    <w:p w14:paraId="15B8BA71" w14:textId="77777777" w:rsidR="006E4324" w:rsidRPr="00004F33" w:rsidRDefault="006E4324" w:rsidP="00F702E6"/>
    <w:p w14:paraId="118D724C" w14:textId="77777777" w:rsidR="006E4324" w:rsidRPr="00004F33" w:rsidRDefault="006E4324" w:rsidP="00F702E6"/>
    <w:p w14:paraId="4C6418C8" w14:textId="77777777" w:rsidR="006E4324" w:rsidRPr="00004F33" w:rsidRDefault="006E4324" w:rsidP="00F702E6"/>
    <w:p w14:paraId="1C430628" w14:textId="77777777" w:rsidR="006E4324" w:rsidRPr="00004F33" w:rsidRDefault="006E4324" w:rsidP="00F702E6"/>
    <w:p w14:paraId="270DD02F" w14:textId="77777777" w:rsidR="00F702E6" w:rsidRPr="00004F33" w:rsidRDefault="00F702E6" w:rsidP="00F702E6">
      <w:pPr>
        <w:pStyle w:val="NormalWeb"/>
        <w:spacing w:before="0" w:beforeAutospacing="0" w:after="0" w:afterAutospacing="0"/>
      </w:pPr>
    </w:p>
    <w:p w14:paraId="57F86DCB" w14:textId="77777777" w:rsidR="00F702E6" w:rsidRPr="00004F33" w:rsidRDefault="00F702E6" w:rsidP="00F702E6"/>
    <w:p w14:paraId="23E2094F" w14:textId="7494B2E5" w:rsidR="00F702E6" w:rsidRDefault="00376F32" w:rsidP="00376F32">
      <w:pPr>
        <w:ind w:firstLine="0"/>
        <w:jc w:val="center"/>
        <w:rPr>
          <w:b/>
          <w:bCs/>
        </w:rPr>
      </w:pPr>
      <w:r w:rsidRPr="00004F33">
        <w:rPr>
          <w:b/>
          <w:bCs/>
        </w:rPr>
        <w:t>Efeito da época de plantio na composição bromatológica da silagem de trigo</w:t>
      </w:r>
    </w:p>
    <w:p w14:paraId="4B963B87" w14:textId="77777777" w:rsidR="00CC6BF8" w:rsidRPr="00004F33" w:rsidRDefault="00CC6BF8" w:rsidP="00376F32">
      <w:pPr>
        <w:ind w:firstLine="0"/>
        <w:jc w:val="center"/>
      </w:pPr>
    </w:p>
    <w:p w14:paraId="53E5647F" w14:textId="1948BFDD" w:rsidR="00F702E6" w:rsidRPr="00004F33" w:rsidRDefault="00DF4CFE" w:rsidP="00DF4CFE">
      <w:pPr>
        <w:ind w:left="4536" w:firstLine="0"/>
        <w:rPr>
          <w:lang w:val="pt-PT"/>
        </w:rPr>
      </w:pPr>
      <w:r w:rsidRPr="00DF4CFE">
        <w:t xml:space="preserve">Trabalho de conclusão de curso apresentado ao Instituto Federal de Educação, Ciência e Tecnologia de Minas Gerais – </w:t>
      </w:r>
      <w:r w:rsidRPr="003D3A65">
        <w:rPr>
          <w:i/>
          <w:iCs/>
        </w:rPr>
        <w:t>campus</w:t>
      </w:r>
      <w:r w:rsidRPr="00DF4CFE">
        <w:t xml:space="preserve"> Bambuí, como requisito parcial para obtenção do título de bacharel em Zootecnia.</w:t>
      </w:r>
    </w:p>
    <w:p w14:paraId="19E718B4" w14:textId="295187A5" w:rsidR="00F62DBF" w:rsidRDefault="001A239D" w:rsidP="00F62DBF">
      <w:pPr>
        <w:ind w:left="4536" w:firstLine="0"/>
      </w:pPr>
      <w:r w:rsidRPr="00004F33">
        <w:t>Orientador:</w:t>
      </w:r>
      <w:r w:rsidR="00F702E6" w:rsidRPr="00004F33">
        <w:t xml:space="preserve"> </w:t>
      </w:r>
      <w:r w:rsidR="009B72E8" w:rsidRPr="00004F33">
        <w:t xml:space="preserve"> </w:t>
      </w:r>
      <w:r w:rsidR="00F62DBF">
        <w:t xml:space="preserve">DR. </w:t>
      </w:r>
      <w:r w:rsidR="00376F32" w:rsidRPr="00004F33">
        <w:t xml:space="preserve">Vinicius </w:t>
      </w:r>
      <w:r w:rsidR="00FF2D09" w:rsidRPr="00004F33">
        <w:t xml:space="preserve">Silveira </w:t>
      </w:r>
      <w:r w:rsidR="00376F32" w:rsidRPr="00004F33">
        <w:t>Raposo</w:t>
      </w:r>
    </w:p>
    <w:p w14:paraId="64227628" w14:textId="0DCA2E7A" w:rsidR="00F62DBF" w:rsidRDefault="00F62DBF" w:rsidP="00F62DBF">
      <w:pPr>
        <w:ind w:left="4536" w:firstLine="0"/>
      </w:pPr>
      <w:r w:rsidRPr="00F62DBF">
        <w:t>Coorientador</w:t>
      </w:r>
      <w:r>
        <w:t xml:space="preserve">: </w:t>
      </w:r>
      <w:r w:rsidRPr="00F62DBF">
        <w:t>Me. Konrad Passos e Silva</w:t>
      </w:r>
    </w:p>
    <w:p w14:paraId="2ED26EC4" w14:textId="77777777" w:rsidR="00F62DBF" w:rsidRDefault="00F62DBF" w:rsidP="006E4324">
      <w:pPr>
        <w:ind w:left="4536" w:firstLine="0"/>
      </w:pPr>
    </w:p>
    <w:p w14:paraId="76C9BE7F" w14:textId="77777777" w:rsidR="00F62DBF" w:rsidRPr="00004F33" w:rsidRDefault="00F62DBF" w:rsidP="006E4324">
      <w:pPr>
        <w:ind w:left="4536" w:firstLine="0"/>
      </w:pPr>
    </w:p>
    <w:p w14:paraId="7A85CF12" w14:textId="77777777" w:rsidR="00397C51" w:rsidRPr="00004F33" w:rsidRDefault="00397C51" w:rsidP="006E4324">
      <w:pPr>
        <w:ind w:firstLine="0"/>
      </w:pPr>
    </w:p>
    <w:p w14:paraId="422C71DB" w14:textId="77777777" w:rsidR="00796CAA" w:rsidRPr="00004F33" w:rsidRDefault="00796CAA" w:rsidP="009B72E8">
      <w:pPr>
        <w:jc w:val="center"/>
      </w:pPr>
    </w:p>
    <w:p w14:paraId="53D1A4F6" w14:textId="77777777" w:rsidR="00796CAA" w:rsidRPr="00004F33" w:rsidRDefault="00796CAA" w:rsidP="009B72E8">
      <w:pPr>
        <w:jc w:val="center"/>
      </w:pPr>
    </w:p>
    <w:p w14:paraId="5FCB9FA6" w14:textId="77777777" w:rsidR="00796CAA" w:rsidRPr="00004F33" w:rsidRDefault="00796CAA" w:rsidP="00CC6BF8"/>
    <w:p w14:paraId="3B01DD3C" w14:textId="77777777" w:rsidR="00004F33" w:rsidRDefault="00004F33" w:rsidP="00611D6B">
      <w:pPr>
        <w:ind w:firstLine="0"/>
        <w:jc w:val="center"/>
      </w:pPr>
    </w:p>
    <w:p w14:paraId="7A65E9DC" w14:textId="4D226176" w:rsidR="001A239D" w:rsidRPr="00004F33" w:rsidRDefault="00BE1D78" w:rsidP="00611D6B">
      <w:pPr>
        <w:ind w:firstLine="0"/>
        <w:jc w:val="center"/>
        <w:rPr>
          <w:b/>
          <w:caps/>
        </w:rPr>
      </w:pPr>
      <w:r w:rsidRPr="00004F33">
        <w:rPr>
          <w:b/>
        </w:rPr>
        <w:t>Bambuí</w:t>
      </w:r>
    </w:p>
    <w:p w14:paraId="5EBB290B" w14:textId="364ACB29" w:rsidR="00004F33" w:rsidRDefault="001234FC" w:rsidP="002B31BF">
      <w:pPr>
        <w:ind w:firstLine="0"/>
        <w:jc w:val="center"/>
        <w:rPr>
          <w:b/>
        </w:rPr>
      </w:pPr>
      <w:r>
        <w:rPr>
          <w:b/>
        </w:rPr>
        <w:t>Maio</w:t>
      </w:r>
      <w:r w:rsidR="009B72E8" w:rsidRPr="00004F33">
        <w:rPr>
          <w:b/>
        </w:rPr>
        <w:t xml:space="preserve"> de 20</w:t>
      </w:r>
      <w:r w:rsidR="00BE1D78" w:rsidRPr="00004F33">
        <w:rPr>
          <w:b/>
        </w:rPr>
        <w:t>2</w:t>
      </w:r>
      <w:r>
        <w:rPr>
          <w:b/>
        </w:rPr>
        <w:t>5</w:t>
      </w:r>
    </w:p>
    <w:p w14:paraId="24D6DBFC" w14:textId="1ED282E0" w:rsidR="00CC6BF8" w:rsidRDefault="00CC6BF8" w:rsidP="00B944B6">
      <w:pPr>
        <w:ind w:firstLine="0"/>
        <w:jc w:val="center"/>
        <w:rPr>
          <w:b/>
          <w:bCs/>
        </w:rPr>
      </w:pPr>
      <w:r>
        <w:rPr>
          <w:b/>
          <w:bCs/>
        </w:rPr>
        <w:lastRenderedPageBreak/>
        <w:t xml:space="preserve">Catalogação na Fonte Biblioteca IFMG – Bambuí </w:t>
      </w:r>
    </w:p>
    <w:p w14:paraId="760B2F35" w14:textId="77777777" w:rsidR="00CC6BF8" w:rsidRDefault="00CC6BF8" w:rsidP="00B944B6">
      <w:pPr>
        <w:ind w:firstLine="0"/>
        <w:jc w:val="center"/>
        <w:rPr>
          <w:b/>
          <w:bCs/>
        </w:rPr>
      </w:pPr>
    </w:p>
    <w:p w14:paraId="0D06A4C2" w14:textId="77777777" w:rsidR="00CC6BF8" w:rsidRDefault="00CC6BF8" w:rsidP="00B944B6">
      <w:pPr>
        <w:ind w:firstLine="0"/>
        <w:jc w:val="center"/>
        <w:rPr>
          <w:b/>
          <w:bCs/>
        </w:rPr>
      </w:pPr>
    </w:p>
    <w:p w14:paraId="291AA07F" w14:textId="77777777" w:rsidR="00CC6BF8" w:rsidRDefault="00CC6BF8" w:rsidP="00B944B6">
      <w:pPr>
        <w:ind w:firstLine="0"/>
        <w:jc w:val="center"/>
        <w:rPr>
          <w:b/>
          <w:bCs/>
        </w:rPr>
      </w:pPr>
    </w:p>
    <w:p w14:paraId="7CFE5EF7" w14:textId="77777777" w:rsidR="00CC6BF8" w:rsidRDefault="00CC6BF8" w:rsidP="00B944B6">
      <w:pPr>
        <w:ind w:firstLine="0"/>
        <w:jc w:val="center"/>
        <w:rPr>
          <w:b/>
          <w:bCs/>
        </w:rPr>
      </w:pPr>
    </w:p>
    <w:p w14:paraId="7ACBBD7B" w14:textId="77777777" w:rsidR="00CC6BF8" w:rsidRDefault="00CC6BF8" w:rsidP="00B944B6">
      <w:pPr>
        <w:ind w:firstLine="0"/>
        <w:jc w:val="center"/>
        <w:rPr>
          <w:b/>
          <w:bCs/>
        </w:rPr>
      </w:pPr>
    </w:p>
    <w:p w14:paraId="763A9EF9" w14:textId="77777777" w:rsidR="00CC6BF8" w:rsidRDefault="00CC6BF8" w:rsidP="00B944B6">
      <w:pPr>
        <w:ind w:firstLine="0"/>
        <w:jc w:val="center"/>
        <w:rPr>
          <w:b/>
          <w:bCs/>
        </w:rPr>
      </w:pPr>
    </w:p>
    <w:p w14:paraId="4AE5A9E0" w14:textId="77777777" w:rsidR="00CC6BF8" w:rsidRDefault="00CC6BF8" w:rsidP="00B944B6">
      <w:pPr>
        <w:ind w:firstLine="0"/>
        <w:jc w:val="center"/>
        <w:rPr>
          <w:b/>
          <w:bCs/>
        </w:rPr>
      </w:pPr>
    </w:p>
    <w:p w14:paraId="5354DAD2" w14:textId="77777777" w:rsidR="00CC6BF8" w:rsidRDefault="00CC6BF8" w:rsidP="00B944B6">
      <w:pPr>
        <w:ind w:firstLine="0"/>
        <w:jc w:val="center"/>
        <w:rPr>
          <w:b/>
          <w:bCs/>
        </w:rPr>
      </w:pPr>
    </w:p>
    <w:p w14:paraId="4850077F" w14:textId="77777777" w:rsidR="00CC6BF8" w:rsidRDefault="00CC6BF8" w:rsidP="00B944B6">
      <w:pPr>
        <w:ind w:firstLine="0"/>
        <w:jc w:val="center"/>
        <w:rPr>
          <w:b/>
          <w:bCs/>
        </w:rPr>
      </w:pPr>
    </w:p>
    <w:p w14:paraId="43A9A176" w14:textId="77777777" w:rsidR="00CC6BF8" w:rsidRDefault="00CC6BF8" w:rsidP="00B944B6">
      <w:pPr>
        <w:ind w:firstLine="0"/>
        <w:jc w:val="center"/>
        <w:rPr>
          <w:b/>
          <w:bCs/>
        </w:rPr>
      </w:pPr>
    </w:p>
    <w:p w14:paraId="78C67F0F" w14:textId="77777777" w:rsidR="00CC6BF8" w:rsidRDefault="00CC6BF8" w:rsidP="00B944B6">
      <w:pPr>
        <w:ind w:firstLine="0"/>
        <w:jc w:val="center"/>
        <w:rPr>
          <w:b/>
          <w:bCs/>
        </w:rPr>
      </w:pPr>
    </w:p>
    <w:p w14:paraId="54C5E57B" w14:textId="77777777" w:rsidR="00CC6BF8" w:rsidRDefault="00CC6BF8" w:rsidP="00B944B6">
      <w:pPr>
        <w:ind w:firstLine="0"/>
        <w:jc w:val="center"/>
        <w:rPr>
          <w:b/>
          <w:bCs/>
        </w:rPr>
      </w:pPr>
    </w:p>
    <w:p w14:paraId="21183EE7" w14:textId="77777777" w:rsidR="00CC6BF8" w:rsidRDefault="00CC6BF8" w:rsidP="00B944B6">
      <w:pPr>
        <w:ind w:firstLine="0"/>
        <w:jc w:val="center"/>
        <w:rPr>
          <w:b/>
          <w:bCs/>
        </w:rPr>
      </w:pPr>
    </w:p>
    <w:p w14:paraId="272C37D4" w14:textId="77777777" w:rsidR="00CC6BF8" w:rsidRDefault="00CC6BF8" w:rsidP="00B944B6">
      <w:pPr>
        <w:ind w:firstLine="0"/>
        <w:jc w:val="center"/>
        <w:rPr>
          <w:b/>
          <w:bCs/>
        </w:rPr>
      </w:pPr>
    </w:p>
    <w:p w14:paraId="05ED5D7B" w14:textId="77777777" w:rsidR="00CC6BF8" w:rsidRDefault="00CC6BF8" w:rsidP="00B944B6">
      <w:pPr>
        <w:ind w:firstLine="0"/>
        <w:jc w:val="center"/>
        <w:rPr>
          <w:b/>
          <w:bCs/>
        </w:rPr>
      </w:pPr>
    </w:p>
    <w:p w14:paraId="5C081A7B" w14:textId="77777777" w:rsidR="00CC6BF8" w:rsidRDefault="00CC6BF8" w:rsidP="00B944B6">
      <w:pPr>
        <w:ind w:firstLine="0"/>
        <w:jc w:val="center"/>
        <w:rPr>
          <w:b/>
          <w:bCs/>
        </w:rPr>
      </w:pPr>
    </w:p>
    <w:p w14:paraId="3E23F3B2" w14:textId="77777777" w:rsidR="00CC6BF8" w:rsidRDefault="00CC6BF8" w:rsidP="00B944B6">
      <w:pPr>
        <w:ind w:firstLine="0"/>
        <w:jc w:val="center"/>
        <w:rPr>
          <w:b/>
          <w:bCs/>
        </w:rPr>
      </w:pPr>
    </w:p>
    <w:p w14:paraId="78B2D784" w14:textId="77777777" w:rsidR="00CC6BF8" w:rsidRDefault="00CC6BF8" w:rsidP="00B944B6">
      <w:pPr>
        <w:ind w:firstLine="0"/>
        <w:jc w:val="center"/>
        <w:rPr>
          <w:b/>
          <w:bCs/>
        </w:rPr>
      </w:pPr>
    </w:p>
    <w:p w14:paraId="05F473C5" w14:textId="77777777" w:rsidR="00CC6BF8" w:rsidRDefault="00CC6BF8" w:rsidP="00B944B6">
      <w:pPr>
        <w:ind w:firstLine="0"/>
        <w:jc w:val="center"/>
        <w:rPr>
          <w:b/>
          <w:bCs/>
        </w:rPr>
      </w:pPr>
    </w:p>
    <w:p w14:paraId="31659D5B" w14:textId="77777777" w:rsidR="00CC6BF8" w:rsidRDefault="00CC6BF8" w:rsidP="00B944B6">
      <w:pPr>
        <w:ind w:firstLine="0"/>
        <w:jc w:val="center"/>
        <w:rPr>
          <w:b/>
          <w:bCs/>
        </w:rPr>
      </w:pPr>
    </w:p>
    <w:p w14:paraId="50C852AB" w14:textId="77777777" w:rsidR="00CC6BF8" w:rsidRDefault="00CC6BF8" w:rsidP="00B944B6">
      <w:pPr>
        <w:ind w:firstLine="0"/>
        <w:jc w:val="center"/>
        <w:rPr>
          <w:b/>
          <w:bCs/>
        </w:rPr>
      </w:pPr>
    </w:p>
    <w:p w14:paraId="2FA052C5" w14:textId="77777777" w:rsidR="00CC6BF8" w:rsidRDefault="00CC6BF8" w:rsidP="00B944B6">
      <w:pPr>
        <w:ind w:firstLine="0"/>
        <w:jc w:val="center"/>
        <w:rPr>
          <w:b/>
          <w:bCs/>
        </w:rPr>
      </w:pPr>
    </w:p>
    <w:p w14:paraId="32EB6D9E" w14:textId="77777777" w:rsidR="00CC6BF8" w:rsidRDefault="00CC6BF8" w:rsidP="00B944B6">
      <w:pPr>
        <w:ind w:firstLine="0"/>
        <w:jc w:val="center"/>
        <w:rPr>
          <w:b/>
          <w:bCs/>
        </w:rPr>
      </w:pPr>
    </w:p>
    <w:p w14:paraId="007478D0" w14:textId="77777777" w:rsidR="00CC6BF8" w:rsidRDefault="00CC6BF8" w:rsidP="00B944B6">
      <w:pPr>
        <w:ind w:firstLine="0"/>
        <w:jc w:val="center"/>
        <w:rPr>
          <w:b/>
          <w:bCs/>
        </w:rPr>
      </w:pPr>
    </w:p>
    <w:p w14:paraId="5A065021" w14:textId="77777777" w:rsidR="00CC6BF8" w:rsidRDefault="00CC6BF8" w:rsidP="00B944B6">
      <w:pPr>
        <w:ind w:firstLine="0"/>
        <w:jc w:val="center"/>
        <w:rPr>
          <w:b/>
          <w:bCs/>
        </w:rPr>
      </w:pPr>
    </w:p>
    <w:p w14:paraId="1D0AD2BE" w14:textId="77777777" w:rsidR="00CC6BF8" w:rsidRDefault="00CC6BF8" w:rsidP="00B944B6">
      <w:pPr>
        <w:ind w:firstLine="0"/>
        <w:jc w:val="center"/>
        <w:rPr>
          <w:b/>
          <w:bCs/>
        </w:rPr>
      </w:pPr>
    </w:p>
    <w:p w14:paraId="10E8FE5C" w14:textId="77777777" w:rsidR="00CC6BF8" w:rsidRDefault="00CC6BF8" w:rsidP="00B944B6">
      <w:pPr>
        <w:ind w:firstLine="0"/>
        <w:jc w:val="center"/>
        <w:rPr>
          <w:b/>
          <w:bCs/>
        </w:rPr>
      </w:pPr>
    </w:p>
    <w:p w14:paraId="31E79DFB" w14:textId="77777777" w:rsidR="00CC6BF8" w:rsidRDefault="00CC6BF8" w:rsidP="00B944B6">
      <w:pPr>
        <w:ind w:firstLine="0"/>
        <w:jc w:val="center"/>
        <w:rPr>
          <w:b/>
          <w:bCs/>
        </w:rPr>
      </w:pPr>
    </w:p>
    <w:p w14:paraId="4B1AF47D" w14:textId="77777777" w:rsidR="00CC6BF8" w:rsidRDefault="00CC6BF8" w:rsidP="00B944B6">
      <w:pPr>
        <w:ind w:firstLine="0"/>
        <w:jc w:val="center"/>
        <w:rPr>
          <w:b/>
          <w:bCs/>
        </w:rPr>
      </w:pPr>
    </w:p>
    <w:p w14:paraId="111A90FE" w14:textId="77777777" w:rsidR="00CC6BF8" w:rsidRDefault="00CC6BF8" w:rsidP="00B944B6">
      <w:pPr>
        <w:ind w:firstLine="0"/>
        <w:jc w:val="center"/>
        <w:rPr>
          <w:b/>
          <w:bCs/>
        </w:rPr>
      </w:pPr>
    </w:p>
    <w:p w14:paraId="0121AE22" w14:textId="77777777" w:rsidR="00CC6BF8" w:rsidRDefault="00CC6BF8" w:rsidP="00B944B6">
      <w:pPr>
        <w:ind w:firstLine="0"/>
        <w:jc w:val="center"/>
        <w:rPr>
          <w:b/>
          <w:bCs/>
        </w:rPr>
      </w:pPr>
    </w:p>
    <w:p w14:paraId="248817E7" w14:textId="77777777" w:rsidR="00CC6BF8" w:rsidRDefault="00CC6BF8" w:rsidP="00B944B6">
      <w:pPr>
        <w:ind w:firstLine="0"/>
        <w:jc w:val="center"/>
        <w:rPr>
          <w:b/>
          <w:bCs/>
        </w:rPr>
      </w:pPr>
    </w:p>
    <w:p w14:paraId="54423A1C" w14:textId="77777777" w:rsidR="00CC6BF8" w:rsidRDefault="00CC6BF8" w:rsidP="00B944B6">
      <w:pPr>
        <w:ind w:firstLine="0"/>
        <w:jc w:val="center"/>
        <w:rPr>
          <w:b/>
          <w:bCs/>
        </w:rPr>
      </w:pPr>
    </w:p>
    <w:p w14:paraId="2ED563D9" w14:textId="77777777" w:rsidR="00CC6BF8" w:rsidRDefault="00CC6BF8" w:rsidP="00B944B6">
      <w:pPr>
        <w:ind w:firstLine="0"/>
        <w:jc w:val="center"/>
        <w:rPr>
          <w:b/>
          <w:bCs/>
        </w:rPr>
      </w:pPr>
    </w:p>
    <w:p w14:paraId="3DD8B0D5" w14:textId="55D968AE" w:rsidR="00CC6BF8" w:rsidRDefault="00057650" w:rsidP="00B944B6">
      <w:pPr>
        <w:ind w:firstLine="0"/>
        <w:jc w:val="center"/>
        <w:rPr>
          <w:b/>
          <w:bCs/>
        </w:rPr>
      </w:pPr>
      <w:r w:rsidRPr="00057650">
        <w:rPr>
          <w:b/>
          <w:bCs/>
          <w:noProof/>
        </w:rPr>
        <w:drawing>
          <wp:inline distT="0" distB="0" distL="0" distR="0" wp14:anchorId="1091BE6B" wp14:editId="4BC171B2">
            <wp:extent cx="5847230" cy="8555420"/>
            <wp:effectExtent l="0" t="0" r="1270" b="0"/>
            <wp:docPr id="1237949479" name="Imagem 1" descr="Texto, Cart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7949479" name="Imagem 1" descr="Texto, Carta&#10;&#10;O conteúdo gerado por IA pode estar incorreto."/>
                    <pic:cNvPicPr/>
                  </pic:nvPicPr>
                  <pic:blipFill>
                    <a:blip r:embed="rId9"/>
                    <a:stretch>
                      <a:fillRect/>
                    </a:stretch>
                  </pic:blipFill>
                  <pic:spPr>
                    <a:xfrm>
                      <a:off x="0" y="0"/>
                      <a:ext cx="5894078" cy="8623966"/>
                    </a:xfrm>
                    <a:prstGeom prst="rect">
                      <a:avLst/>
                    </a:prstGeom>
                  </pic:spPr>
                </pic:pic>
              </a:graphicData>
            </a:graphic>
          </wp:inline>
        </w:drawing>
      </w:r>
    </w:p>
    <w:p w14:paraId="7AA2E040" w14:textId="24926FDB" w:rsidR="00CC6BF8" w:rsidRDefault="00057650" w:rsidP="00B944B6">
      <w:pPr>
        <w:ind w:firstLine="0"/>
        <w:jc w:val="center"/>
        <w:rPr>
          <w:b/>
          <w:bCs/>
        </w:rPr>
      </w:pPr>
      <w:r w:rsidRPr="00057650">
        <w:rPr>
          <w:b/>
          <w:bCs/>
          <w:noProof/>
        </w:rPr>
        <w:lastRenderedPageBreak/>
        <w:drawing>
          <wp:inline distT="0" distB="0" distL="0" distR="0" wp14:anchorId="20D9D94F" wp14:editId="7EE5FF63">
            <wp:extent cx="5764628" cy="8271641"/>
            <wp:effectExtent l="0" t="0" r="7620" b="0"/>
            <wp:docPr id="507912242" name="Imagem 1" descr="Tabela&#10;&#10;O conteúdo gerado por IA pode estar incorr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912242" name="Imagem 1" descr="Tabela&#10;&#10;O conteúdo gerado por IA pode estar incorreto."/>
                    <pic:cNvPicPr/>
                  </pic:nvPicPr>
                  <pic:blipFill>
                    <a:blip r:embed="rId10"/>
                    <a:stretch>
                      <a:fillRect/>
                    </a:stretch>
                  </pic:blipFill>
                  <pic:spPr>
                    <a:xfrm>
                      <a:off x="0" y="0"/>
                      <a:ext cx="5764628" cy="8271641"/>
                    </a:xfrm>
                    <a:prstGeom prst="rect">
                      <a:avLst/>
                    </a:prstGeom>
                  </pic:spPr>
                </pic:pic>
              </a:graphicData>
            </a:graphic>
          </wp:inline>
        </w:drawing>
      </w:r>
    </w:p>
    <w:p w14:paraId="41F96794" w14:textId="2E67DF68" w:rsidR="00CC6BF8" w:rsidRDefault="00CC6BF8" w:rsidP="00B944B6">
      <w:pPr>
        <w:ind w:firstLine="0"/>
        <w:jc w:val="center"/>
        <w:rPr>
          <w:b/>
          <w:bCs/>
        </w:rPr>
      </w:pPr>
    </w:p>
    <w:p w14:paraId="22479F0F" w14:textId="77777777" w:rsidR="001A2C9A" w:rsidRDefault="001A2C9A" w:rsidP="00B944B6">
      <w:pPr>
        <w:ind w:firstLine="0"/>
        <w:jc w:val="center"/>
        <w:rPr>
          <w:b/>
          <w:bCs/>
        </w:rPr>
      </w:pPr>
    </w:p>
    <w:p w14:paraId="5624D1E8" w14:textId="36617B4B" w:rsidR="00B944B6" w:rsidRPr="00B944B6" w:rsidRDefault="00B944B6" w:rsidP="00B944B6">
      <w:pPr>
        <w:ind w:firstLine="0"/>
        <w:jc w:val="center"/>
        <w:rPr>
          <w:b/>
          <w:bCs/>
        </w:rPr>
      </w:pPr>
      <w:r w:rsidRPr="00B944B6">
        <w:rPr>
          <w:b/>
          <w:bCs/>
        </w:rPr>
        <w:lastRenderedPageBreak/>
        <w:t>RESUMO</w:t>
      </w:r>
    </w:p>
    <w:p w14:paraId="5D9599BB" w14:textId="4269C88D" w:rsidR="00B944B6" w:rsidRPr="006B333A" w:rsidRDefault="00B944B6" w:rsidP="00B944B6">
      <w:pPr>
        <w:ind w:firstLine="0"/>
      </w:pPr>
      <w:r w:rsidRPr="006B333A">
        <w:t>A silagem de trigo tem se consolidado como uma alternativa estratégica para alimentação de ruminantes, especialmente em períodos de escassez forrageira. Este estudo teve como objetivo avaliar a influência da época de semeadura na composição bromatológica da silagem de trigo. O experimento foi conduzido no IFMG –</w:t>
      </w:r>
      <w:r w:rsidRPr="00D21727">
        <w:rPr>
          <w:i/>
          <w:iCs/>
        </w:rPr>
        <w:t xml:space="preserve"> Campus </w:t>
      </w:r>
      <w:r w:rsidRPr="006B333A">
        <w:t>Bambuí, utilizando quatro épocas de plantio com intervalos semanais entre 11/07</w:t>
      </w:r>
      <w:r w:rsidR="003D3A65">
        <w:t>/24</w:t>
      </w:r>
      <w:r w:rsidRPr="006B333A">
        <w:t xml:space="preserve"> e 01/08</w:t>
      </w:r>
      <w:r w:rsidR="003D3A65">
        <w:t>/24</w:t>
      </w:r>
      <w:r w:rsidRPr="006B333A">
        <w:t>. Após 85 dias, as plantas foram colhidas e ensiladas em silos experimentais. As análises bromatológicas foram realizadas via espectroscopia no infravermelho próximo (NIRS), considerando parâmetros como matéria seca (MS), proteína bruta (PB), FDN, FDA, amido, extrato etéreo e energia líquida para lactação (EL Lact). Os resultados demonstraram que a época de plantio influenciou significativamente (p&lt;0,01) os teores de MS, PB, FDN e amido. As maiores concentrações de MS e amido foram observadas nas silagens oriundas dos plantios de 11/07</w:t>
      </w:r>
      <w:r w:rsidR="003D3A65">
        <w:t>/24</w:t>
      </w:r>
      <w:r w:rsidRPr="006B333A">
        <w:t xml:space="preserve"> e 25/07</w:t>
      </w:r>
      <w:r w:rsidR="003D3A65">
        <w:t>/24</w:t>
      </w:r>
      <w:r w:rsidRPr="006B333A">
        <w:t>, sugerindo melhor valor energético. Já os teores mais altos de PB foram registrados nas semeaduras mais tardias. A época de 18/07</w:t>
      </w:r>
      <w:r w:rsidR="003D3A65">
        <w:t>/24</w:t>
      </w:r>
      <w:r w:rsidRPr="006B333A">
        <w:t xml:space="preserve"> apresentou menor valor energético, com maior umidade e FDN. Conclui-se que o manejo adequado da época de semeadura é fundamental para garantir silagens com melhor qualidade nutricional, sendo o plantio em meados de julho o mais indicado para a obtenção de silagens com maior valor energético e digestibilidade.</w:t>
      </w:r>
    </w:p>
    <w:p w14:paraId="4F377CB7" w14:textId="77777777" w:rsidR="00B944B6" w:rsidRPr="00004F33" w:rsidRDefault="00B944B6" w:rsidP="00B944B6">
      <w:pPr>
        <w:ind w:firstLine="0"/>
      </w:pPr>
    </w:p>
    <w:p w14:paraId="1EB853E5" w14:textId="77777777" w:rsidR="00B944B6" w:rsidRDefault="00B944B6" w:rsidP="00B944B6">
      <w:pPr>
        <w:pStyle w:val="nomet"/>
        <w:ind w:firstLine="0"/>
        <w:rPr>
          <w:sz w:val="24"/>
          <w:szCs w:val="24"/>
        </w:rPr>
      </w:pPr>
      <w:r w:rsidRPr="006B333A">
        <w:rPr>
          <w:b/>
          <w:bCs w:val="0"/>
          <w:sz w:val="24"/>
          <w:szCs w:val="24"/>
        </w:rPr>
        <w:t>Palavras chaves:</w:t>
      </w:r>
      <w:r w:rsidRPr="006B333A">
        <w:rPr>
          <w:sz w:val="24"/>
          <w:szCs w:val="24"/>
        </w:rPr>
        <w:t xml:space="preserve"> silagem de trigo</w:t>
      </w:r>
      <w:r>
        <w:rPr>
          <w:sz w:val="24"/>
          <w:szCs w:val="24"/>
        </w:rPr>
        <w:t>,</w:t>
      </w:r>
      <w:r w:rsidRPr="006B333A">
        <w:rPr>
          <w:sz w:val="24"/>
          <w:szCs w:val="24"/>
        </w:rPr>
        <w:t xml:space="preserve"> época de semeadura</w:t>
      </w:r>
      <w:r>
        <w:rPr>
          <w:sz w:val="24"/>
          <w:szCs w:val="24"/>
        </w:rPr>
        <w:t>,</w:t>
      </w:r>
      <w:r w:rsidRPr="006B333A">
        <w:rPr>
          <w:sz w:val="24"/>
          <w:szCs w:val="24"/>
        </w:rPr>
        <w:t xml:space="preserve"> valor nutricional</w:t>
      </w:r>
      <w:r>
        <w:rPr>
          <w:sz w:val="24"/>
          <w:szCs w:val="24"/>
        </w:rPr>
        <w:t>.</w:t>
      </w:r>
    </w:p>
    <w:p w14:paraId="207742BF" w14:textId="77777777" w:rsidR="00B944B6" w:rsidRDefault="00B944B6" w:rsidP="00B944B6">
      <w:pPr>
        <w:pStyle w:val="nomet"/>
        <w:ind w:firstLine="0"/>
        <w:rPr>
          <w:sz w:val="24"/>
          <w:szCs w:val="24"/>
        </w:rPr>
      </w:pPr>
    </w:p>
    <w:p w14:paraId="1A4868F7" w14:textId="77777777" w:rsidR="00B944B6" w:rsidRDefault="00B944B6" w:rsidP="00B944B6">
      <w:pPr>
        <w:pStyle w:val="nomet"/>
        <w:ind w:firstLine="0"/>
        <w:rPr>
          <w:sz w:val="24"/>
          <w:szCs w:val="24"/>
        </w:rPr>
      </w:pPr>
    </w:p>
    <w:p w14:paraId="66EF7B75" w14:textId="77777777" w:rsidR="00B944B6" w:rsidRDefault="00B944B6" w:rsidP="00B944B6">
      <w:pPr>
        <w:pStyle w:val="nomet"/>
        <w:ind w:firstLine="0"/>
        <w:rPr>
          <w:sz w:val="24"/>
          <w:szCs w:val="24"/>
        </w:rPr>
      </w:pPr>
    </w:p>
    <w:p w14:paraId="0C602C65" w14:textId="77777777" w:rsidR="00B944B6" w:rsidRDefault="00B944B6" w:rsidP="00B944B6">
      <w:pPr>
        <w:pStyle w:val="nomet"/>
        <w:ind w:firstLine="0"/>
        <w:rPr>
          <w:sz w:val="24"/>
          <w:szCs w:val="24"/>
        </w:rPr>
      </w:pPr>
    </w:p>
    <w:p w14:paraId="6093DFF4" w14:textId="77777777" w:rsidR="00B944B6" w:rsidRDefault="00B944B6" w:rsidP="00B944B6">
      <w:pPr>
        <w:pStyle w:val="nomet"/>
        <w:ind w:firstLine="0"/>
        <w:rPr>
          <w:sz w:val="24"/>
          <w:szCs w:val="24"/>
        </w:rPr>
      </w:pPr>
    </w:p>
    <w:p w14:paraId="24037580" w14:textId="77777777" w:rsidR="00B944B6" w:rsidRDefault="00B944B6" w:rsidP="00B944B6">
      <w:pPr>
        <w:pStyle w:val="nomet"/>
        <w:ind w:firstLine="0"/>
        <w:rPr>
          <w:sz w:val="24"/>
          <w:szCs w:val="24"/>
        </w:rPr>
      </w:pPr>
    </w:p>
    <w:p w14:paraId="33BF6B85" w14:textId="77777777" w:rsidR="00B944B6" w:rsidRDefault="00B944B6" w:rsidP="00B944B6">
      <w:pPr>
        <w:pStyle w:val="nomet"/>
        <w:ind w:firstLine="0"/>
        <w:rPr>
          <w:sz w:val="24"/>
          <w:szCs w:val="24"/>
        </w:rPr>
      </w:pPr>
    </w:p>
    <w:p w14:paraId="518C93C0" w14:textId="77777777" w:rsidR="00B944B6" w:rsidRDefault="00B944B6" w:rsidP="00B944B6">
      <w:pPr>
        <w:pStyle w:val="nomet"/>
        <w:ind w:firstLine="0"/>
        <w:rPr>
          <w:sz w:val="24"/>
          <w:szCs w:val="24"/>
        </w:rPr>
      </w:pPr>
    </w:p>
    <w:p w14:paraId="190CFCB4" w14:textId="77777777" w:rsidR="00B944B6" w:rsidRDefault="00B944B6" w:rsidP="00B944B6">
      <w:pPr>
        <w:pStyle w:val="nomet"/>
        <w:ind w:firstLine="0"/>
        <w:rPr>
          <w:sz w:val="24"/>
          <w:szCs w:val="24"/>
        </w:rPr>
      </w:pPr>
    </w:p>
    <w:p w14:paraId="2247319A" w14:textId="77777777" w:rsidR="00B944B6" w:rsidRDefault="00B944B6" w:rsidP="00B944B6">
      <w:pPr>
        <w:pStyle w:val="nomet"/>
        <w:ind w:firstLine="0"/>
        <w:rPr>
          <w:sz w:val="24"/>
          <w:szCs w:val="24"/>
        </w:rPr>
      </w:pPr>
    </w:p>
    <w:p w14:paraId="20469ADE" w14:textId="77777777" w:rsidR="00B944B6" w:rsidRDefault="00B944B6" w:rsidP="00B944B6">
      <w:pPr>
        <w:pStyle w:val="nomet"/>
        <w:ind w:firstLine="0"/>
        <w:rPr>
          <w:sz w:val="24"/>
          <w:szCs w:val="24"/>
        </w:rPr>
      </w:pPr>
    </w:p>
    <w:p w14:paraId="4FAFF9C9" w14:textId="77777777" w:rsidR="00B944B6" w:rsidRDefault="00B944B6" w:rsidP="00B944B6">
      <w:pPr>
        <w:pStyle w:val="nomet"/>
        <w:ind w:firstLine="0"/>
        <w:rPr>
          <w:sz w:val="24"/>
          <w:szCs w:val="24"/>
        </w:rPr>
      </w:pPr>
    </w:p>
    <w:p w14:paraId="2D0E6445" w14:textId="77777777" w:rsidR="00B944B6" w:rsidRDefault="00B944B6" w:rsidP="00B944B6">
      <w:pPr>
        <w:pStyle w:val="nomet"/>
        <w:ind w:firstLine="0"/>
        <w:rPr>
          <w:sz w:val="24"/>
          <w:szCs w:val="24"/>
        </w:rPr>
      </w:pPr>
    </w:p>
    <w:p w14:paraId="1C297326" w14:textId="77777777" w:rsidR="00B944B6" w:rsidRDefault="00B944B6" w:rsidP="00B944B6">
      <w:pPr>
        <w:pStyle w:val="nomet"/>
        <w:ind w:firstLine="0"/>
        <w:rPr>
          <w:sz w:val="24"/>
          <w:szCs w:val="24"/>
        </w:rPr>
      </w:pPr>
    </w:p>
    <w:p w14:paraId="7D33489A" w14:textId="77777777" w:rsidR="00B944B6" w:rsidRDefault="00B944B6" w:rsidP="00B944B6">
      <w:pPr>
        <w:pStyle w:val="nomet"/>
        <w:ind w:firstLine="0"/>
        <w:rPr>
          <w:sz w:val="24"/>
          <w:szCs w:val="24"/>
        </w:rPr>
      </w:pPr>
    </w:p>
    <w:p w14:paraId="03C3A0CF" w14:textId="77777777" w:rsidR="00DA061D" w:rsidRDefault="00DA061D" w:rsidP="00B944B6">
      <w:pPr>
        <w:pStyle w:val="nomet"/>
        <w:ind w:firstLine="0"/>
        <w:rPr>
          <w:sz w:val="24"/>
          <w:szCs w:val="24"/>
        </w:rPr>
      </w:pPr>
    </w:p>
    <w:p w14:paraId="337526F2" w14:textId="77777777" w:rsidR="00B944B6" w:rsidRPr="00B944B6" w:rsidRDefault="00B944B6" w:rsidP="00B944B6">
      <w:pPr>
        <w:pStyle w:val="nomet"/>
        <w:ind w:firstLine="0"/>
        <w:jc w:val="center"/>
        <w:rPr>
          <w:b/>
          <w:bCs w:val="0"/>
          <w:sz w:val="24"/>
          <w:szCs w:val="24"/>
        </w:rPr>
      </w:pPr>
      <w:r w:rsidRPr="00B944B6">
        <w:rPr>
          <w:b/>
          <w:bCs w:val="0"/>
          <w:sz w:val="24"/>
          <w:szCs w:val="24"/>
        </w:rPr>
        <w:t>ABSTRACT</w:t>
      </w:r>
    </w:p>
    <w:p w14:paraId="3063D414" w14:textId="4FF2973C" w:rsidR="00B944B6" w:rsidRDefault="00B944B6" w:rsidP="00B944B6">
      <w:pPr>
        <w:pStyle w:val="nomet"/>
        <w:ind w:firstLine="0"/>
        <w:rPr>
          <w:sz w:val="24"/>
          <w:szCs w:val="24"/>
        </w:rPr>
      </w:pPr>
      <w:proofErr w:type="spellStart"/>
      <w:r w:rsidRPr="00B944B6">
        <w:rPr>
          <w:sz w:val="24"/>
          <w:szCs w:val="24"/>
        </w:rPr>
        <w:t>Wheat</w:t>
      </w:r>
      <w:proofErr w:type="spellEnd"/>
      <w:r w:rsidRPr="00B944B6">
        <w:rPr>
          <w:sz w:val="24"/>
          <w:szCs w:val="24"/>
        </w:rPr>
        <w:t xml:space="preserve"> </w:t>
      </w:r>
      <w:proofErr w:type="spellStart"/>
      <w:r w:rsidRPr="00B944B6">
        <w:rPr>
          <w:sz w:val="24"/>
          <w:szCs w:val="24"/>
        </w:rPr>
        <w:t>silage</w:t>
      </w:r>
      <w:proofErr w:type="spellEnd"/>
      <w:r w:rsidRPr="00B944B6">
        <w:rPr>
          <w:sz w:val="24"/>
          <w:szCs w:val="24"/>
        </w:rPr>
        <w:t xml:space="preserve"> </w:t>
      </w:r>
      <w:proofErr w:type="spellStart"/>
      <w:r w:rsidRPr="00B944B6">
        <w:rPr>
          <w:sz w:val="24"/>
          <w:szCs w:val="24"/>
        </w:rPr>
        <w:t>has</w:t>
      </w:r>
      <w:proofErr w:type="spellEnd"/>
      <w:r w:rsidRPr="00B944B6">
        <w:rPr>
          <w:sz w:val="24"/>
          <w:szCs w:val="24"/>
        </w:rPr>
        <w:t xml:space="preserve"> </w:t>
      </w:r>
      <w:proofErr w:type="spellStart"/>
      <w:r w:rsidRPr="00B944B6">
        <w:rPr>
          <w:sz w:val="24"/>
          <w:szCs w:val="24"/>
        </w:rPr>
        <w:t>been</w:t>
      </w:r>
      <w:proofErr w:type="spellEnd"/>
      <w:r w:rsidRPr="00B944B6">
        <w:rPr>
          <w:sz w:val="24"/>
          <w:szCs w:val="24"/>
        </w:rPr>
        <w:t xml:space="preserve"> </w:t>
      </w:r>
      <w:proofErr w:type="spellStart"/>
      <w:r w:rsidRPr="00B944B6">
        <w:rPr>
          <w:sz w:val="24"/>
          <w:szCs w:val="24"/>
        </w:rPr>
        <w:t>consolidated</w:t>
      </w:r>
      <w:proofErr w:type="spellEnd"/>
      <w:r w:rsidRPr="00B944B6">
        <w:rPr>
          <w:sz w:val="24"/>
          <w:szCs w:val="24"/>
        </w:rPr>
        <w:t xml:space="preserve"> as a </w:t>
      </w:r>
      <w:proofErr w:type="spellStart"/>
      <w:r w:rsidRPr="00B944B6">
        <w:rPr>
          <w:sz w:val="24"/>
          <w:szCs w:val="24"/>
        </w:rPr>
        <w:t>strategic</w:t>
      </w:r>
      <w:proofErr w:type="spellEnd"/>
      <w:r w:rsidRPr="00B944B6">
        <w:rPr>
          <w:sz w:val="24"/>
          <w:szCs w:val="24"/>
        </w:rPr>
        <w:t xml:space="preserve"> </w:t>
      </w:r>
      <w:proofErr w:type="spellStart"/>
      <w:r w:rsidRPr="00B944B6">
        <w:rPr>
          <w:sz w:val="24"/>
          <w:szCs w:val="24"/>
        </w:rPr>
        <w:t>alternative</w:t>
      </w:r>
      <w:proofErr w:type="spellEnd"/>
      <w:r w:rsidRPr="00B944B6">
        <w:rPr>
          <w:sz w:val="24"/>
          <w:szCs w:val="24"/>
        </w:rPr>
        <w:t xml:space="preserve"> for </w:t>
      </w:r>
      <w:proofErr w:type="spellStart"/>
      <w:r w:rsidRPr="00B944B6">
        <w:rPr>
          <w:sz w:val="24"/>
          <w:szCs w:val="24"/>
        </w:rPr>
        <w:t>feeding</w:t>
      </w:r>
      <w:proofErr w:type="spellEnd"/>
      <w:r w:rsidRPr="00B944B6">
        <w:rPr>
          <w:sz w:val="24"/>
          <w:szCs w:val="24"/>
        </w:rPr>
        <w:t xml:space="preserve"> </w:t>
      </w:r>
      <w:proofErr w:type="spellStart"/>
      <w:r w:rsidRPr="00B944B6">
        <w:rPr>
          <w:sz w:val="24"/>
          <w:szCs w:val="24"/>
        </w:rPr>
        <w:t>ruminants</w:t>
      </w:r>
      <w:proofErr w:type="spellEnd"/>
      <w:r w:rsidRPr="00B944B6">
        <w:rPr>
          <w:sz w:val="24"/>
          <w:szCs w:val="24"/>
        </w:rPr>
        <w:t xml:space="preserve">, </w:t>
      </w:r>
      <w:proofErr w:type="spellStart"/>
      <w:r w:rsidRPr="00B944B6">
        <w:rPr>
          <w:sz w:val="24"/>
          <w:szCs w:val="24"/>
        </w:rPr>
        <w:t>especially</w:t>
      </w:r>
      <w:proofErr w:type="spellEnd"/>
      <w:r w:rsidRPr="00B944B6">
        <w:rPr>
          <w:sz w:val="24"/>
          <w:szCs w:val="24"/>
        </w:rPr>
        <w:t xml:space="preserve"> in </w:t>
      </w:r>
      <w:proofErr w:type="spellStart"/>
      <w:r w:rsidRPr="00B944B6">
        <w:rPr>
          <w:sz w:val="24"/>
          <w:szCs w:val="24"/>
        </w:rPr>
        <w:t>periods</w:t>
      </w:r>
      <w:proofErr w:type="spellEnd"/>
      <w:r w:rsidRPr="00B944B6">
        <w:rPr>
          <w:sz w:val="24"/>
          <w:szCs w:val="24"/>
        </w:rPr>
        <w:t xml:space="preserve"> </w:t>
      </w:r>
      <w:proofErr w:type="spellStart"/>
      <w:r w:rsidRPr="00B944B6">
        <w:rPr>
          <w:sz w:val="24"/>
          <w:szCs w:val="24"/>
        </w:rPr>
        <w:t>of</w:t>
      </w:r>
      <w:proofErr w:type="spellEnd"/>
      <w:r w:rsidRPr="00B944B6">
        <w:rPr>
          <w:sz w:val="24"/>
          <w:szCs w:val="24"/>
        </w:rPr>
        <w:t xml:space="preserve"> forage </w:t>
      </w:r>
      <w:proofErr w:type="spellStart"/>
      <w:r w:rsidRPr="00B944B6">
        <w:rPr>
          <w:sz w:val="24"/>
          <w:szCs w:val="24"/>
        </w:rPr>
        <w:t>scarcity</w:t>
      </w:r>
      <w:proofErr w:type="spellEnd"/>
      <w:r w:rsidRPr="00B944B6">
        <w:rPr>
          <w:sz w:val="24"/>
          <w:szCs w:val="24"/>
        </w:rPr>
        <w:t xml:space="preserve">. </w:t>
      </w:r>
      <w:proofErr w:type="spellStart"/>
      <w:r w:rsidRPr="00B944B6">
        <w:rPr>
          <w:sz w:val="24"/>
          <w:szCs w:val="24"/>
        </w:rPr>
        <w:t>This</w:t>
      </w:r>
      <w:proofErr w:type="spellEnd"/>
      <w:r w:rsidRPr="00B944B6">
        <w:rPr>
          <w:sz w:val="24"/>
          <w:szCs w:val="24"/>
        </w:rPr>
        <w:t xml:space="preserve"> </w:t>
      </w:r>
      <w:proofErr w:type="spellStart"/>
      <w:r w:rsidRPr="00B944B6">
        <w:rPr>
          <w:sz w:val="24"/>
          <w:szCs w:val="24"/>
        </w:rPr>
        <w:t>study</w:t>
      </w:r>
      <w:proofErr w:type="spellEnd"/>
      <w:r w:rsidRPr="00B944B6">
        <w:rPr>
          <w:sz w:val="24"/>
          <w:szCs w:val="24"/>
        </w:rPr>
        <w:t xml:space="preserve"> </w:t>
      </w:r>
      <w:proofErr w:type="spellStart"/>
      <w:r w:rsidRPr="00B944B6">
        <w:rPr>
          <w:sz w:val="24"/>
          <w:szCs w:val="24"/>
        </w:rPr>
        <w:t>aimed</w:t>
      </w:r>
      <w:proofErr w:type="spellEnd"/>
      <w:r w:rsidRPr="00B944B6">
        <w:rPr>
          <w:sz w:val="24"/>
          <w:szCs w:val="24"/>
        </w:rPr>
        <w:t xml:space="preserve"> </w:t>
      </w:r>
      <w:proofErr w:type="spellStart"/>
      <w:r w:rsidRPr="00B944B6">
        <w:rPr>
          <w:sz w:val="24"/>
          <w:szCs w:val="24"/>
        </w:rPr>
        <w:t>to</w:t>
      </w:r>
      <w:proofErr w:type="spellEnd"/>
      <w:r w:rsidRPr="00B944B6">
        <w:rPr>
          <w:sz w:val="24"/>
          <w:szCs w:val="24"/>
        </w:rPr>
        <w:t xml:space="preserve"> </w:t>
      </w:r>
      <w:proofErr w:type="spellStart"/>
      <w:r w:rsidRPr="00B944B6">
        <w:rPr>
          <w:sz w:val="24"/>
          <w:szCs w:val="24"/>
        </w:rPr>
        <w:t>evaluate</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influence</w:t>
      </w:r>
      <w:proofErr w:type="spellEnd"/>
      <w:r w:rsidRPr="00B944B6">
        <w:rPr>
          <w:sz w:val="24"/>
          <w:szCs w:val="24"/>
        </w:rPr>
        <w:t xml:space="preserve"> </w:t>
      </w:r>
      <w:proofErr w:type="spellStart"/>
      <w:r w:rsidRPr="00B944B6">
        <w:rPr>
          <w:sz w:val="24"/>
          <w:szCs w:val="24"/>
        </w:rPr>
        <w:t>of</w:t>
      </w:r>
      <w:proofErr w:type="spellEnd"/>
      <w:r w:rsidRPr="00B944B6">
        <w:rPr>
          <w:sz w:val="24"/>
          <w:szCs w:val="24"/>
        </w:rPr>
        <w:t xml:space="preserve"> </w:t>
      </w:r>
      <w:proofErr w:type="spellStart"/>
      <w:r w:rsidRPr="00B944B6">
        <w:rPr>
          <w:sz w:val="24"/>
          <w:szCs w:val="24"/>
        </w:rPr>
        <w:t>sowing</w:t>
      </w:r>
      <w:proofErr w:type="spellEnd"/>
      <w:r w:rsidRPr="00B944B6">
        <w:rPr>
          <w:sz w:val="24"/>
          <w:szCs w:val="24"/>
        </w:rPr>
        <w:t xml:space="preserve"> time </w:t>
      </w:r>
      <w:proofErr w:type="spellStart"/>
      <w:r w:rsidRPr="00B944B6">
        <w:rPr>
          <w:sz w:val="24"/>
          <w:szCs w:val="24"/>
        </w:rPr>
        <w:t>on</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chemical</w:t>
      </w:r>
      <w:proofErr w:type="spellEnd"/>
      <w:r w:rsidRPr="00B944B6">
        <w:rPr>
          <w:sz w:val="24"/>
          <w:szCs w:val="24"/>
        </w:rPr>
        <w:t xml:space="preserve"> </w:t>
      </w:r>
      <w:proofErr w:type="spellStart"/>
      <w:r w:rsidRPr="00B944B6">
        <w:rPr>
          <w:sz w:val="24"/>
          <w:szCs w:val="24"/>
        </w:rPr>
        <w:t>composition</w:t>
      </w:r>
      <w:proofErr w:type="spellEnd"/>
      <w:r w:rsidRPr="00B944B6">
        <w:rPr>
          <w:sz w:val="24"/>
          <w:szCs w:val="24"/>
        </w:rPr>
        <w:t xml:space="preserve"> </w:t>
      </w:r>
      <w:proofErr w:type="spellStart"/>
      <w:r w:rsidRPr="00B944B6">
        <w:rPr>
          <w:sz w:val="24"/>
          <w:szCs w:val="24"/>
        </w:rPr>
        <w:t>of</w:t>
      </w:r>
      <w:proofErr w:type="spellEnd"/>
      <w:r w:rsidRPr="00B944B6">
        <w:rPr>
          <w:sz w:val="24"/>
          <w:szCs w:val="24"/>
        </w:rPr>
        <w:t xml:space="preserve"> </w:t>
      </w:r>
      <w:proofErr w:type="spellStart"/>
      <w:r w:rsidRPr="00B944B6">
        <w:rPr>
          <w:sz w:val="24"/>
          <w:szCs w:val="24"/>
        </w:rPr>
        <w:t>wheat</w:t>
      </w:r>
      <w:proofErr w:type="spellEnd"/>
      <w:r w:rsidRPr="00B944B6">
        <w:rPr>
          <w:sz w:val="24"/>
          <w:szCs w:val="24"/>
        </w:rPr>
        <w:t xml:space="preserve"> </w:t>
      </w:r>
      <w:proofErr w:type="spellStart"/>
      <w:r w:rsidRPr="00B944B6">
        <w:rPr>
          <w:sz w:val="24"/>
          <w:szCs w:val="24"/>
        </w:rPr>
        <w:t>silage</w:t>
      </w:r>
      <w:proofErr w:type="spellEnd"/>
      <w:r w:rsidRPr="00B944B6">
        <w:rPr>
          <w:sz w:val="24"/>
          <w:szCs w:val="24"/>
        </w:rPr>
        <w:t xml:space="preserve">. The </w:t>
      </w:r>
      <w:proofErr w:type="spellStart"/>
      <w:r w:rsidRPr="00B944B6">
        <w:rPr>
          <w:sz w:val="24"/>
          <w:szCs w:val="24"/>
        </w:rPr>
        <w:t>experiment</w:t>
      </w:r>
      <w:proofErr w:type="spellEnd"/>
      <w:r w:rsidRPr="00B944B6">
        <w:rPr>
          <w:sz w:val="24"/>
          <w:szCs w:val="24"/>
        </w:rPr>
        <w:t xml:space="preserve"> </w:t>
      </w:r>
      <w:proofErr w:type="spellStart"/>
      <w:r w:rsidRPr="00B944B6">
        <w:rPr>
          <w:sz w:val="24"/>
          <w:szCs w:val="24"/>
        </w:rPr>
        <w:t>was</w:t>
      </w:r>
      <w:proofErr w:type="spellEnd"/>
      <w:r w:rsidRPr="00B944B6">
        <w:rPr>
          <w:sz w:val="24"/>
          <w:szCs w:val="24"/>
        </w:rPr>
        <w:t xml:space="preserve"> </w:t>
      </w:r>
      <w:proofErr w:type="spellStart"/>
      <w:r w:rsidRPr="00B944B6">
        <w:rPr>
          <w:sz w:val="24"/>
          <w:szCs w:val="24"/>
        </w:rPr>
        <w:t>conducted</w:t>
      </w:r>
      <w:proofErr w:type="spellEnd"/>
      <w:r w:rsidRPr="00B944B6">
        <w:rPr>
          <w:sz w:val="24"/>
          <w:szCs w:val="24"/>
        </w:rPr>
        <w:t xml:space="preserve"> </w:t>
      </w:r>
      <w:proofErr w:type="spellStart"/>
      <w:r w:rsidRPr="00B944B6">
        <w:rPr>
          <w:sz w:val="24"/>
          <w:szCs w:val="24"/>
        </w:rPr>
        <w:t>at</w:t>
      </w:r>
      <w:proofErr w:type="spellEnd"/>
      <w:r w:rsidRPr="00B944B6">
        <w:rPr>
          <w:sz w:val="24"/>
          <w:szCs w:val="24"/>
        </w:rPr>
        <w:t xml:space="preserve"> IFMG – Bambuí Campus, </w:t>
      </w:r>
      <w:proofErr w:type="spellStart"/>
      <w:r w:rsidRPr="00B944B6">
        <w:rPr>
          <w:sz w:val="24"/>
          <w:szCs w:val="24"/>
        </w:rPr>
        <w:t>using</w:t>
      </w:r>
      <w:proofErr w:type="spellEnd"/>
      <w:r w:rsidRPr="00B944B6">
        <w:rPr>
          <w:sz w:val="24"/>
          <w:szCs w:val="24"/>
        </w:rPr>
        <w:t xml:space="preserve"> four </w:t>
      </w:r>
      <w:proofErr w:type="spellStart"/>
      <w:r w:rsidRPr="00B944B6">
        <w:rPr>
          <w:sz w:val="24"/>
          <w:szCs w:val="24"/>
        </w:rPr>
        <w:t>planting</w:t>
      </w:r>
      <w:proofErr w:type="spellEnd"/>
      <w:r w:rsidRPr="00B944B6">
        <w:rPr>
          <w:sz w:val="24"/>
          <w:szCs w:val="24"/>
        </w:rPr>
        <w:t xml:space="preserve"> times </w:t>
      </w:r>
      <w:proofErr w:type="spellStart"/>
      <w:r w:rsidRPr="00B944B6">
        <w:rPr>
          <w:sz w:val="24"/>
          <w:szCs w:val="24"/>
        </w:rPr>
        <w:t>with</w:t>
      </w:r>
      <w:proofErr w:type="spellEnd"/>
      <w:r w:rsidRPr="00B944B6">
        <w:rPr>
          <w:sz w:val="24"/>
          <w:szCs w:val="24"/>
        </w:rPr>
        <w:t xml:space="preserve"> </w:t>
      </w:r>
      <w:proofErr w:type="spellStart"/>
      <w:r w:rsidRPr="00B944B6">
        <w:rPr>
          <w:sz w:val="24"/>
          <w:szCs w:val="24"/>
        </w:rPr>
        <w:t>weekly</w:t>
      </w:r>
      <w:proofErr w:type="spellEnd"/>
      <w:r w:rsidRPr="00B944B6">
        <w:rPr>
          <w:sz w:val="24"/>
          <w:szCs w:val="24"/>
        </w:rPr>
        <w:t xml:space="preserve"> </w:t>
      </w:r>
      <w:proofErr w:type="spellStart"/>
      <w:r w:rsidRPr="00B944B6">
        <w:rPr>
          <w:sz w:val="24"/>
          <w:szCs w:val="24"/>
        </w:rPr>
        <w:t>intervals</w:t>
      </w:r>
      <w:proofErr w:type="spellEnd"/>
      <w:r w:rsidRPr="00B944B6">
        <w:rPr>
          <w:sz w:val="24"/>
          <w:szCs w:val="24"/>
        </w:rPr>
        <w:t xml:space="preserve"> </w:t>
      </w:r>
      <w:proofErr w:type="spellStart"/>
      <w:r w:rsidRPr="00B944B6">
        <w:rPr>
          <w:sz w:val="24"/>
          <w:szCs w:val="24"/>
        </w:rPr>
        <w:t>between</w:t>
      </w:r>
      <w:proofErr w:type="spellEnd"/>
      <w:r w:rsidRPr="00B944B6">
        <w:rPr>
          <w:sz w:val="24"/>
          <w:szCs w:val="24"/>
        </w:rPr>
        <w:t xml:space="preserve"> July 11 </w:t>
      </w:r>
      <w:proofErr w:type="spellStart"/>
      <w:r w:rsidRPr="00B944B6">
        <w:rPr>
          <w:sz w:val="24"/>
          <w:szCs w:val="24"/>
        </w:rPr>
        <w:t>and</w:t>
      </w:r>
      <w:proofErr w:type="spellEnd"/>
      <w:r w:rsidRPr="00B944B6">
        <w:rPr>
          <w:sz w:val="24"/>
          <w:szCs w:val="24"/>
        </w:rPr>
        <w:t xml:space="preserve"> August 1. </w:t>
      </w:r>
      <w:proofErr w:type="spellStart"/>
      <w:r w:rsidRPr="00B944B6">
        <w:rPr>
          <w:sz w:val="24"/>
          <w:szCs w:val="24"/>
        </w:rPr>
        <w:t>After</w:t>
      </w:r>
      <w:proofErr w:type="spellEnd"/>
      <w:r w:rsidRPr="00B944B6">
        <w:rPr>
          <w:sz w:val="24"/>
          <w:szCs w:val="24"/>
        </w:rPr>
        <w:t xml:space="preserve"> 85 </w:t>
      </w:r>
      <w:proofErr w:type="spellStart"/>
      <w:r w:rsidRPr="00B944B6">
        <w:rPr>
          <w:sz w:val="24"/>
          <w:szCs w:val="24"/>
        </w:rPr>
        <w:t>days</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plants</w:t>
      </w:r>
      <w:proofErr w:type="spellEnd"/>
      <w:r w:rsidRPr="00B944B6">
        <w:rPr>
          <w:sz w:val="24"/>
          <w:szCs w:val="24"/>
        </w:rPr>
        <w:t xml:space="preserve"> </w:t>
      </w:r>
      <w:proofErr w:type="spellStart"/>
      <w:r w:rsidRPr="00B944B6">
        <w:rPr>
          <w:sz w:val="24"/>
          <w:szCs w:val="24"/>
        </w:rPr>
        <w:t>were</w:t>
      </w:r>
      <w:proofErr w:type="spellEnd"/>
      <w:r w:rsidRPr="00B944B6">
        <w:rPr>
          <w:sz w:val="24"/>
          <w:szCs w:val="24"/>
        </w:rPr>
        <w:t xml:space="preserve"> </w:t>
      </w:r>
      <w:proofErr w:type="spellStart"/>
      <w:r w:rsidRPr="00B944B6">
        <w:rPr>
          <w:sz w:val="24"/>
          <w:szCs w:val="24"/>
        </w:rPr>
        <w:t>harvested</w:t>
      </w:r>
      <w:proofErr w:type="spellEnd"/>
      <w:r w:rsidRPr="00B944B6">
        <w:rPr>
          <w:sz w:val="24"/>
          <w:szCs w:val="24"/>
        </w:rPr>
        <w:t xml:space="preserve"> </w:t>
      </w:r>
      <w:proofErr w:type="spellStart"/>
      <w:r w:rsidRPr="00B944B6">
        <w:rPr>
          <w:sz w:val="24"/>
          <w:szCs w:val="24"/>
        </w:rPr>
        <w:t>and</w:t>
      </w:r>
      <w:proofErr w:type="spellEnd"/>
      <w:r w:rsidRPr="00B944B6">
        <w:rPr>
          <w:sz w:val="24"/>
          <w:szCs w:val="24"/>
        </w:rPr>
        <w:t xml:space="preserve"> </w:t>
      </w:r>
      <w:proofErr w:type="spellStart"/>
      <w:r w:rsidRPr="00B944B6">
        <w:rPr>
          <w:sz w:val="24"/>
          <w:szCs w:val="24"/>
        </w:rPr>
        <w:t>ensiled</w:t>
      </w:r>
      <w:proofErr w:type="spellEnd"/>
      <w:r w:rsidRPr="00B944B6">
        <w:rPr>
          <w:sz w:val="24"/>
          <w:szCs w:val="24"/>
        </w:rPr>
        <w:t xml:space="preserve"> in </w:t>
      </w:r>
      <w:proofErr w:type="gramStart"/>
      <w:r w:rsidRPr="00B944B6">
        <w:rPr>
          <w:sz w:val="24"/>
          <w:szCs w:val="24"/>
        </w:rPr>
        <w:t>experimental silos</w:t>
      </w:r>
      <w:proofErr w:type="gramEnd"/>
      <w:r w:rsidRPr="00B944B6">
        <w:rPr>
          <w:sz w:val="24"/>
          <w:szCs w:val="24"/>
        </w:rPr>
        <w:t xml:space="preserve">. The </w:t>
      </w:r>
      <w:proofErr w:type="spellStart"/>
      <w:r w:rsidRPr="00B944B6">
        <w:rPr>
          <w:sz w:val="24"/>
          <w:szCs w:val="24"/>
        </w:rPr>
        <w:t>chemical</w:t>
      </w:r>
      <w:proofErr w:type="spellEnd"/>
      <w:r w:rsidRPr="00B944B6">
        <w:rPr>
          <w:sz w:val="24"/>
          <w:szCs w:val="24"/>
        </w:rPr>
        <w:t xml:space="preserve"> </w:t>
      </w:r>
      <w:proofErr w:type="spellStart"/>
      <w:r w:rsidRPr="00B944B6">
        <w:rPr>
          <w:sz w:val="24"/>
          <w:szCs w:val="24"/>
        </w:rPr>
        <w:t>analyses</w:t>
      </w:r>
      <w:proofErr w:type="spellEnd"/>
      <w:r w:rsidRPr="00B944B6">
        <w:rPr>
          <w:sz w:val="24"/>
          <w:szCs w:val="24"/>
        </w:rPr>
        <w:t xml:space="preserve"> </w:t>
      </w:r>
      <w:proofErr w:type="spellStart"/>
      <w:r w:rsidRPr="00B944B6">
        <w:rPr>
          <w:sz w:val="24"/>
          <w:szCs w:val="24"/>
        </w:rPr>
        <w:t>were</w:t>
      </w:r>
      <w:proofErr w:type="spellEnd"/>
      <w:r w:rsidRPr="00B944B6">
        <w:rPr>
          <w:sz w:val="24"/>
          <w:szCs w:val="24"/>
        </w:rPr>
        <w:t xml:space="preserve"> </w:t>
      </w:r>
      <w:proofErr w:type="spellStart"/>
      <w:r w:rsidRPr="00B944B6">
        <w:rPr>
          <w:sz w:val="24"/>
          <w:szCs w:val="24"/>
        </w:rPr>
        <w:t>performed</w:t>
      </w:r>
      <w:proofErr w:type="spellEnd"/>
      <w:r w:rsidRPr="00B944B6">
        <w:rPr>
          <w:sz w:val="24"/>
          <w:szCs w:val="24"/>
        </w:rPr>
        <w:t xml:space="preserve"> via </w:t>
      </w:r>
      <w:proofErr w:type="spellStart"/>
      <w:r w:rsidRPr="00B944B6">
        <w:rPr>
          <w:sz w:val="24"/>
          <w:szCs w:val="24"/>
        </w:rPr>
        <w:t>near-infrared</w:t>
      </w:r>
      <w:proofErr w:type="spellEnd"/>
      <w:r w:rsidRPr="00B944B6">
        <w:rPr>
          <w:sz w:val="24"/>
          <w:szCs w:val="24"/>
        </w:rPr>
        <w:t xml:space="preserve"> </w:t>
      </w:r>
      <w:proofErr w:type="spellStart"/>
      <w:r w:rsidRPr="00B944B6">
        <w:rPr>
          <w:sz w:val="24"/>
          <w:szCs w:val="24"/>
        </w:rPr>
        <w:t>spectroscopy</w:t>
      </w:r>
      <w:proofErr w:type="spellEnd"/>
      <w:r w:rsidRPr="00B944B6">
        <w:rPr>
          <w:sz w:val="24"/>
          <w:szCs w:val="24"/>
        </w:rPr>
        <w:t xml:space="preserve"> (NIRS), </w:t>
      </w:r>
      <w:proofErr w:type="spellStart"/>
      <w:r w:rsidRPr="00B944B6">
        <w:rPr>
          <w:sz w:val="24"/>
          <w:szCs w:val="24"/>
        </w:rPr>
        <w:t>considering</w:t>
      </w:r>
      <w:proofErr w:type="spellEnd"/>
      <w:r w:rsidRPr="00B944B6">
        <w:rPr>
          <w:sz w:val="24"/>
          <w:szCs w:val="24"/>
        </w:rPr>
        <w:t xml:space="preserve"> </w:t>
      </w:r>
      <w:proofErr w:type="spellStart"/>
      <w:r w:rsidRPr="00B944B6">
        <w:rPr>
          <w:sz w:val="24"/>
          <w:szCs w:val="24"/>
        </w:rPr>
        <w:t>parameters</w:t>
      </w:r>
      <w:proofErr w:type="spellEnd"/>
      <w:r w:rsidRPr="00B944B6">
        <w:rPr>
          <w:sz w:val="24"/>
          <w:szCs w:val="24"/>
        </w:rPr>
        <w:t xml:space="preserve"> </w:t>
      </w:r>
      <w:proofErr w:type="spellStart"/>
      <w:r w:rsidRPr="00B944B6">
        <w:rPr>
          <w:sz w:val="24"/>
          <w:szCs w:val="24"/>
        </w:rPr>
        <w:t>such</w:t>
      </w:r>
      <w:proofErr w:type="spellEnd"/>
      <w:r w:rsidRPr="00B944B6">
        <w:rPr>
          <w:sz w:val="24"/>
          <w:szCs w:val="24"/>
        </w:rPr>
        <w:t xml:space="preserve"> as </w:t>
      </w:r>
      <w:proofErr w:type="spellStart"/>
      <w:r w:rsidRPr="00B944B6">
        <w:rPr>
          <w:sz w:val="24"/>
          <w:szCs w:val="24"/>
        </w:rPr>
        <w:t>dry</w:t>
      </w:r>
      <w:proofErr w:type="spellEnd"/>
      <w:r w:rsidRPr="00B944B6">
        <w:rPr>
          <w:sz w:val="24"/>
          <w:szCs w:val="24"/>
        </w:rPr>
        <w:t xml:space="preserve"> </w:t>
      </w:r>
      <w:proofErr w:type="spellStart"/>
      <w:r w:rsidRPr="00B944B6">
        <w:rPr>
          <w:sz w:val="24"/>
          <w:szCs w:val="24"/>
        </w:rPr>
        <w:t>matter</w:t>
      </w:r>
      <w:proofErr w:type="spellEnd"/>
      <w:r w:rsidRPr="00B944B6">
        <w:rPr>
          <w:sz w:val="24"/>
          <w:szCs w:val="24"/>
        </w:rPr>
        <w:t xml:space="preserve"> (DM), </w:t>
      </w:r>
      <w:proofErr w:type="spellStart"/>
      <w:r w:rsidRPr="00B944B6">
        <w:rPr>
          <w:sz w:val="24"/>
          <w:szCs w:val="24"/>
        </w:rPr>
        <w:t>crude</w:t>
      </w:r>
      <w:proofErr w:type="spellEnd"/>
      <w:r w:rsidRPr="00B944B6">
        <w:rPr>
          <w:sz w:val="24"/>
          <w:szCs w:val="24"/>
        </w:rPr>
        <w:t xml:space="preserve"> protein (CP), NDF, ADF, </w:t>
      </w:r>
      <w:proofErr w:type="spellStart"/>
      <w:r w:rsidRPr="00B944B6">
        <w:rPr>
          <w:sz w:val="24"/>
          <w:szCs w:val="24"/>
        </w:rPr>
        <w:t>starch</w:t>
      </w:r>
      <w:proofErr w:type="spellEnd"/>
      <w:r w:rsidRPr="00B944B6">
        <w:rPr>
          <w:sz w:val="24"/>
          <w:szCs w:val="24"/>
        </w:rPr>
        <w:t xml:space="preserve">, </w:t>
      </w:r>
      <w:proofErr w:type="spellStart"/>
      <w:r w:rsidRPr="00B944B6">
        <w:rPr>
          <w:sz w:val="24"/>
          <w:szCs w:val="24"/>
        </w:rPr>
        <w:t>ether</w:t>
      </w:r>
      <w:proofErr w:type="spellEnd"/>
      <w:r w:rsidRPr="00B944B6">
        <w:rPr>
          <w:sz w:val="24"/>
          <w:szCs w:val="24"/>
        </w:rPr>
        <w:t xml:space="preserve"> </w:t>
      </w:r>
      <w:proofErr w:type="spellStart"/>
      <w:r w:rsidRPr="00B944B6">
        <w:rPr>
          <w:sz w:val="24"/>
          <w:szCs w:val="24"/>
        </w:rPr>
        <w:t>extract</w:t>
      </w:r>
      <w:proofErr w:type="spellEnd"/>
      <w:r w:rsidRPr="00B944B6">
        <w:rPr>
          <w:sz w:val="24"/>
          <w:szCs w:val="24"/>
        </w:rPr>
        <w:t xml:space="preserve"> </w:t>
      </w:r>
      <w:proofErr w:type="spellStart"/>
      <w:r w:rsidRPr="00B944B6">
        <w:rPr>
          <w:sz w:val="24"/>
          <w:szCs w:val="24"/>
        </w:rPr>
        <w:t>and</w:t>
      </w:r>
      <w:proofErr w:type="spellEnd"/>
      <w:r w:rsidRPr="00B944B6">
        <w:rPr>
          <w:sz w:val="24"/>
          <w:szCs w:val="24"/>
        </w:rPr>
        <w:t xml:space="preserve"> net </w:t>
      </w:r>
      <w:proofErr w:type="spellStart"/>
      <w:r w:rsidRPr="00B944B6">
        <w:rPr>
          <w:sz w:val="24"/>
          <w:szCs w:val="24"/>
        </w:rPr>
        <w:t>energy</w:t>
      </w:r>
      <w:proofErr w:type="spellEnd"/>
      <w:r w:rsidRPr="00B944B6">
        <w:rPr>
          <w:sz w:val="24"/>
          <w:szCs w:val="24"/>
        </w:rPr>
        <w:t xml:space="preserve"> for </w:t>
      </w:r>
      <w:proofErr w:type="spellStart"/>
      <w:r w:rsidRPr="00B944B6">
        <w:rPr>
          <w:sz w:val="24"/>
          <w:szCs w:val="24"/>
        </w:rPr>
        <w:t>lactation</w:t>
      </w:r>
      <w:proofErr w:type="spellEnd"/>
      <w:r w:rsidRPr="00B944B6">
        <w:rPr>
          <w:sz w:val="24"/>
          <w:szCs w:val="24"/>
        </w:rPr>
        <w:t xml:space="preserve"> (NE Lact). The </w:t>
      </w:r>
      <w:proofErr w:type="spellStart"/>
      <w:r w:rsidRPr="00B944B6">
        <w:rPr>
          <w:sz w:val="24"/>
          <w:szCs w:val="24"/>
        </w:rPr>
        <w:t>results</w:t>
      </w:r>
      <w:proofErr w:type="spellEnd"/>
      <w:r w:rsidRPr="00B944B6">
        <w:rPr>
          <w:sz w:val="24"/>
          <w:szCs w:val="24"/>
        </w:rPr>
        <w:t xml:space="preserve"> </w:t>
      </w:r>
      <w:proofErr w:type="spellStart"/>
      <w:r w:rsidRPr="00B944B6">
        <w:rPr>
          <w:sz w:val="24"/>
          <w:szCs w:val="24"/>
        </w:rPr>
        <w:t>demonstrated</w:t>
      </w:r>
      <w:proofErr w:type="spellEnd"/>
      <w:r w:rsidRPr="00B944B6">
        <w:rPr>
          <w:sz w:val="24"/>
          <w:szCs w:val="24"/>
        </w:rPr>
        <w:t xml:space="preserve"> </w:t>
      </w:r>
      <w:proofErr w:type="spellStart"/>
      <w:r w:rsidRPr="00B944B6">
        <w:rPr>
          <w:sz w:val="24"/>
          <w:szCs w:val="24"/>
        </w:rPr>
        <w:t>that</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planting</w:t>
      </w:r>
      <w:proofErr w:type="spellEnd"/>
      <w:r w:rsidRPr="00B944B6">
        <w:rPr>
          <w:sz w:val="24"/>
          <w:szCs w:val="24"/>
        </w:rPr>
        <w:t xml:space="preserve"> time </w:t>
      </w:r>
      <w:proofErr w:type="spellStart"/>
      <w:r w:rsidRPr="00B944B6">
        <w:rPr>
          <w:sz w:val="24"/>
          <w:szCs w:val="24"/>
        </w:rPr>
        <w:t>significantly</w:t>
      </w:r>
      <w:proofErr w:type="spellEnd"/>
      <w:r w:rsidRPr="00B944B6">
        <w:rPr>
          <w:sz w:val="24"/>
          <w:szCs w:val="24"/>
        </w:rPr>
        <w:t xml:space="preserve"> </w:t>
      </w:r>
      <w:proofErr w:type="spellStart"/>
      <w:r w:rsidRPr="00B944B6">
        <w:rPr>
          <w:sz w:val="24"/>
          <w:szCs w:val="24"/>
        </w:rPr>
        <w:t>influenced</w:t>
      </w:r>
      <w:proofErr w:type="spellEnd"/>
      <w:r w:rsidRPr="00B944B6">
        <w:rPr>
          <w:sz w:val="24"/>
          <w:szCs w:val="24"/>
        </w:rPr>
        <w:t xml:space="preserve"> (p&lt;0.01) </w:t>
      </w:r>
      <w:proofErr w:type="spellStart"/>
      <w:r w:rsidRPr="00B944B6">
        <w:rPr>
          <w:sz w:val="24"/>
          <w:szCs w:val="24"/>
        </w:rPr>
        <w:t>the</w:t>
      </w:r>
      <w:proofErr w:type="spellEnd"/>
      <w:r w:rsidRPr="00B944B6">
        <w:rPr>
          <w:sz w:val="24"/>
          <w:szCs w:val="24"/>
        </w:rPr>
        <w:t xml:space="preserve"> DM, CP, NDF </w:t>
      </w:r>
      <w:proofErr w:type="spellStart"/>
      <w:r w:rsidRPr="00B944B6">
        <w:rPr>
          <w:sz w:val="24"/>
          <w:szCs w:val="24"/>
        </w:rPr>
        <w:t>and</w:t>
      </w:r>
      <w:proofErr w:type="spellEnd"/>
      <w:r w:rsidRPr="00B944B6">
        <w:rPr>
          <w:sz w:val="24"/>
          <w:szCs w:val="24"/>
        </w:rPr>
        <w:t xml:space="preserve"> </w:t>
      </w:r>
      <w:proofErr w:type="spellStart"/>
      <w:r w:rsidRPr="00B944B6">
        <w:rPr>
          <w:sz w:val="24"/>
          <w:szCs w:val="24"/>
        </w:rPr>
        <w:t>starch</w:t>
      </w:r>
      <w:proofErr w:type="spellEnd"/>
      <w:r w:rsidRPr="00B944B6">
        <w:rPr>
          <w:sz w:val="24"/>
          <w:szCs w:val="24"/>
        </w:rPr>
        <w:t xml:space="preserve"> </w:t>
      </w:r>
      <w:proofErr w:type="spellStart"/>
      <w:r w:rsidRPr="00B944B6">
        <w:rPr>
          <w:sz w:val="24"/>
          <w:szCs w:val="24"/>
        </w:rPr>
        <w:t>contents</w:t>
      </w:r>
      <w:proofErr w:type="spellEnd"/>
      <w:r w:rsidRPr="00B944B6">
        <w:rPr>
          <w:sz w:val="24"/>
          <w:szCs w:val="24"/>
        </w:rPr>
        <w:t xml:space="preserve">. The </w:t>
      </w:r>
      <w:proofErr w:type="spellStart"/>
      <w:r w:rsidRPr="00B944B6">
        <w:rPr>
          <w:sz w:val="24"/>
          <w:szCs w:val="24"/>
        </w:rPr>
        <w:t>highest</w:t>
      </w:r>
      <w:proofErr w:type="spellEnd"/>
      <w:r w:rsidRPr="00B944B6">
        <w:rPr>
          <w:sz w:val="24"/>
          <w:szCs w:val="24"/>
        </w:rPr>
        <w:t xml:space="preserve"> </w:t>
      </w:r>
      <w:proofErr w:type="spellStart"/>
      <w:r w:rsidRPr="00B944B6">
        <w:rPr>
          <w:sz w:val="24"/>
          <w:szCs w:val="24"/>
        </w:rPr>
        <w:t>concentrations</w:t>
      </w:r>
      <w:proofErr w:type="spellEnd"/>
      <w:r w:rsidRPr="00B944B6">
        <w:rPr>
          <w:sz w:val="24"/>
          <w:szCs w:val="24"/>
        </w:rPr>
        <w:t xml:space="preserve"> </w:t>
      </w:r>
      <w:proofErr w:type="spellStart"/>
      <w:r w:rsidRPr="00B944B6">
        <w:rPr>
          <w:sz w:val="24"/>
          <w:szCs w:val="24"/>
        </w:rPr>
        <w:t>of</w:t>
      </w:r>
      <w:proofErr w:type="spellEnd"/>
      <w:r w:rsidRPr="00B944B6">
        <w:rPr>
          <w:sz w:val="24"/>
          <w:szCs w:val="24"/>
        </w:rPr>
        <w:t xml:space="preserve"> DM </w:t>
      </w:r>
      <w:proofErr w:type="spellStart"/>
      <w:r w:rsidRPr="00B944B6">
        <w:rPr>
          <w:sz w:val="24"/>
          <w:szCs w:val="24"/>
        </w:rPr>
        <w:t>and</w:t>
      </w:r>
      <w:proofErr w:type="spellEnd"/>
      <w:r w:rsidRPr="00B944B6">
        <w:rPr>
          <w:sz w:val="24"/>
          <w:szCs w:val="24"/>
        </w:rPr>
        <w:t xml:space="preserve"> </w:t>
      </w:r>
      <w:proofErr w:type="spellStart"/>
      <w:r w:rsidRPr="00B944B6">
        <w:rPr>
          <w:sz w:val="24"/>
          <w:szCs w:val="24"/>
        </w:rPr>
        <w:t>starch</w:t>
      </w:r>
      <w:proofErr w:type="spellEnd"/>
      <w:r w:rsidRPr="00B944B6">
        <w:rPr>
          <w:sz w:val="24"/>
          <w:szCs w:val="24"/>
        </w:rPr>
        <w:t xml:space="preserve"> </w:t>
      </w:r>
      <w:proofErr w:type="spellStart"/>
      <w:r w:rsidRPr="00B944B6">
        <w:rPr>
          <w:sz w:val="24"/>
          <w:szCs w:val="24"/>
        </w:rPr>
        <w:t>were</w:t>
      </w:r>
      <w:proofErr w:type="spellEnd"/>
      <w:r w:rsidRPr="00B944B6">
        <w:rPr>
          <w:sz w:val="24"/>
          <w:szCs w:val="24"/>
        </w:rPr>
        <w:t xml:space="preserve"> </w:t>
      </w:r>
      <w:proofErr w:type="spellStart"/>
      <w:r w:rsidRPr="00B944B6">
        <w:rPr>
          <w:sz w:val="24"/>
          <w:szCs w:val="24"/>
        </w:rPr>
        <w:t>observed</w:t>
      </w:r>
      <w:proofErr w:type="spellEnd"/>
      <w:r w:rsidRPr="00B944B6">
        <w:rPr>
          <w:sz w:val="24"/>
          <w:szCs w:val="24"/>
        </w:rPr>
        <w:t xml:space="preserve"> in </w:t>
      </w:r>
      <w:proofErr w:type="spellStart"/>
      <w:r w:rsidRPr="00B944B6">
        <w:rPr>
          <w:sz w:val="24"/>
          <w:szCs w:val="24"/>
        </w:rPr>
        <w:t>silages</w:t>
      </w:r>
      <w:proofErr w:type="spellEnd"/>
      <w:r w:rsidRPr="00B944B6">
        <w:rPr>
          <w:sz w:val="24"/>
          <w:szCs w:val="24"/>
        </w:rPr>
        <w:t xml:space="preserve"> </w:t>
      </w:r>
      <w:proofErr w:type="spellStart"/>
      <w:r w:rsidRPr="00B944B6">
        <w:rPr>
          <w:sz w:val="24"/>
          <w:szCs w:val="24"/>
        </w:rPr>
        <w:t>from</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r w:rsidR="007B24B5">
        <w:rPr>
          <w:sz w:val="24"/>
          <w:szCs w:val="24"/>
        </w:rPr>
        <w:t>07/</w:t>
      </w:r>
      <w:r w:rsidRPr="00B944B6">
        <w:rPr>
          <w:sz w:val="24"/>
          <w:szCs w:val="24"/>
        </w:rPr>
        <w:t>11/</w:t>
      </w:r>
      <w:r w:rsidR="007B24B5">
        <w:rPr>
          <w:sz w:val="24"/>
          <w:szCs w:val="24"/>
        </w:rPr>
        <w:t>24</w:t>
      </w:r>
      <w:r w:rsidRPr="00B944B6">
        <w:rPr>
          <w:sz w:val="24"/>
          <w:szCs w:val="24"/>
        </w:rPr>
        <w:t xml:space="preserve"> </w:t>
      </w:r>
      <w:proofErr w:type="spellStart"/>
      <w:r w:rsidRPr="00B944B6">
        <w:rPr>
          <w:sz w:val="24"/>
          <w:szCs w:val="24"/>
        </w:rPr>
        <w:t>and</w:t>
      </w:r>
      <w:proofErr w:type="spellEnd"/>
      <w:r w:rsidRPr="00B944B6">
        <w:rPr>
          <w:sz w:val="24"/>
          <w:szCs w:val="24"/>
        </w:rPr>
        <w:t xml:space="preserve"> 25/07 </w:t>
      </w:r>
      <w:proofErr w:type="spellStart"/>
      <w:r w:rsidRPr="00B944B6">
        <w:rPr>
          <w:sz w:val="24"/>
          <w:szCs w:val="24"/>
        </w:rPr>
        <w:t>plantings</w:t>
      </w:r>
      <w:proofErr w:type="spellEnd"/>
      <w:r w:rsidRPr="00B944B6">
        <w:rPr>
          <w:sz w:val="24"/>
          <w:szCs w:val="24"/>
        </w:rPr>
        <w:t xml:space="preserve">, </w:t>
      </w:r>
      <w:proofErr w:type="spellStart"/>
      <w:r w:rsidRPr="00B944B6">
        <w:rPr>
          <w:sz w:val="24"/>
          <w:szCs w:val="24"/>
        </w:rPr>
        <w:t>suggesting</w:t>
      </w:r>
      <w:proofErr w:type="spellEnd"/>
      <w:r w:rsidRPr="00B944B6">
        <w:rPr>
          <w:sz w:val="24"/>
          <w:szCs w:val="24"/>
        </w:rPr>
        <w:t xml:space="preserve"> </w:t>
      </w:r>
      <w:proofErr w:type="spellStart"/>
      <w:r w:rsidRPr="00B944B6">
        <w:rPr>
          <w:sz w:val="24"/>
          <w:szCs w:val="24"/>
        </w:rPr>
        <w:t>better</w:t>
      </w:r>
      <w:proofErr w:type="spellEnd"/>
      <w:r w:rsidRPr="00B944B6">
        <w:rPr>
          <w:sz w:val="24"/>
          <w:szCs w:val="24"/>
        </w:rPr>
        <w:t xml:space="preserve"> </w:t>
      </w:r>
      <w:proofErr w:type="spellStart"/>
      <w:r w:rsidRPr="00B944B6">
        <w:rPr>
          <w:sz w:val="24"/>
          <w:szCs w:val="24"/>
        </w:rPr>
        <w:t>energy</w:t>
      </w:r>
      <w:proofErr w:type="spellEnd"/>
      <w:r w:rsidRPr="00B944B6">
        <w:rPr>
          <w:sz w:val="24"/>
          <w:szCs w:val="24"/>
        </w:rPr>
        <w:t xml:space="preserve"> </w:t>
      </w:r>
      <w:proofErr w:type="spellStart"/>
      <w:r w:rsidRPr="00B944B6">
        <w:rPr>
          <w:sz w:val="24"/>
          <w:szCs w:val="24"/>
        </w:rPr>
        <w:t>value</w:t>
      </w:r>
      <w:proofErr w:type="spellEnd"/>
      <w:r w:rsidRPr="00B944B6">
        <w:rPr>
          <w:sz w:val="24"/>
          <w:szCs w:val="24"/>
        </w:rPr>
        <w:t xml:space="preserve">. The </w:t>
      </w:r>
      <w:proofErr w:type="spellStart"/>
      <w:r w:rsidRPr="00B944B6">
        <w:rPr>
          <w:sz w:val="24"/>
          <w:szCs w:val="24"/>
        </w:rPr>
        <w:t>highest</w:t>
      </w:r>
      <w:proofErr w:type="spellEnd"/>
      <w:r w:rsidRPr="00B944B6">
        <w:rPr>
          <w:sz w:val="24"/>
          <w:szCs w:val="24"/>
        </w:rPr>
        <w:t xml:space="preserve"> CP </w:t>
      </w:r>
      <w:proofErr w:type="spellStart"/>
      <w:r w:rsidRPr="00B944B6">
        <w:rPr>
          <w:sz w:val="24"/>
          <w:szCs w:val="24"/>
        </w:rPr>
        <w:t>contents</w:t>
      </w:r>
      <w:proofErr w:type="spellEnd"/>
      <w:r w:rsidRPr="00B944B6">
        <w:rPr>
          <w:sz w:val="24"/>
          <w:szCs w:val="24"/>
        </w:rPr>
        <w:t xml:space="preserve"> </w:t>
      </w:r>
      <w:proofErr w:type="spellStart"/>
      <w:r w:rsidRPr="00B944B6">
        <w:rPr>
          <w:sz w:val="24"/>
          <w:szCs w:val="24"/>
        </w:rPr>
        <w:t>were</w:t>
      </w:r>
      <w:proofErr w:type="spellEnd"/>
      <w:r w:rsidRPr="00B944B6">
        <w:rPr>
          <w:sz w:val="24"/>
          <w:szCs w:val="24"/>
        </w:rPr>
        <w:t xml:space="preserve"> </w:t>
      </w:r>
      <w:proofErr w:type="spellStart"/>
      <w:r w:rsidRPr="00B944B6">
        <w:rPr>
          <w:sz w:val="24"/>
          <w:szCs w:val="24"/>
        </w:rPr>
        <w:t>recorded</w:t>
      </w:r>
      <w:proofErr w:type="spellEnd"/>
      <w:r w:rsidRPr="00B944B6">
        <w:rPr>
          <w:sz w:val="24"/>
          <w:szCs w:val="24"/>
        </w:rPr>
        <w:t xml:space="preserve"> in </w:t>
      </w:r>
      <w:proofErr w:type="spellStart"/>
      <w:r w:rsidRPr="00B944B6">
        <w:rPr>
          <w:sz w:val="24"/>
          <w:szCs w:val="24"/>
        </w:rPr>
        <w:t>the</w:t>
      </w:r>
      <w:proofErr w:type="spellEnd"/>
      <w:r w:rsidRPr="00B944B6">
        <w:rPr>
          <w:sz w:val="24"/>
          <w:szCs w:val="24"/>
        </w:rPr>
        <w:t xml:space="preserve"> later </w:t>
      </w:r>
      <w:proofErr w:type="spellStart"/>
      <w:r w:rsidRPr="00B944B6">
        <w:rPr>
          <w:sz w:val="24"/>
          <w:szCs w:val="24"/>
        </w:rPr>
        <w:t>sowings</w:t>
      </w:r>
      <w:proofErr w:type="spellEnd"/>
      <w:r w:rsidRPr="00B944B6">
        <w:rPr>
          <w:sz w:val="24"/>
          <w:szCs w:val="24"/>
        </w:rPr>
        <w:t xml:space="preserve">. The </w:t>
      </w:r>
      <w:r w:rsidR="007B24B5">
        <w:rPr>
          <w:sz w:val="24"/>
          <w:szCs w:val="24"/>
        </w:rPr>
        <w:t>07/</w:t>
      </w:r>
      <w:r w:rsidRPr="00B944B6">
        <w:rPr>
          <w:sz w:val="24"/>
          <w:szCs w:val="24"/>
        </w:rPr>
        <w:t>18/</w:t>
      </w:r>
      <w:r w:rsidR="007B24B5">
        <w:rPr>
          <w:sz w:val="24"/>
          <w:szCs w:val="24"/>
        </w:rPr>
        <w:t>24</w:t>
      </w:r>
      <w:r w:rsidRPr="00B944B6">
        <w:rPr>
          <w:sz w:val="24"/>
          <w:szCs w:val="24"/>
        </w:rPr>
        <w:t xml:space="preserve"> </w:t>
      </w:r>
      <w:proofErr w:type="spellStart"/>
      <w:r w:rsidRPr="00B944B6">
        <w:rPr>
          <w:sz w:val="24"/>
          <w:szCs w:val="24"/>
        </w:rPr>
        <w:t>season</w:t>
      </w:r>
      <w:proofErr w:type="spellEnd"/>
      <w:r w:rsidRPr="00B944B6">
        <w:rPr>
          <w:sz w:val="24"/>
          <w:szCs w:val="24"/>
        </w:rPr>
        <w:t xml:space="preserve"> </w:t>
      </w:r>
      <w:proofErr w:type="spellStart"/>
      <w:r w:rsidRPr="00B944B6">
        <w:rPr>
          <w:sz w:val="24"/>
          <w:szCs w:val="24"/>
        </w:rPr>
        <w:t>presented</w:t>
      </w:r>
      <w:proofErr w:type="spellEnd"/>
      <w:r w:rsidRPr="00B944B6">
        <w:rPr>
          <w:sz w:val="24"/>
          <w:szCs w:val="24"/>
        </w:rPr>
        <w:t xml:space="preserve"> </w:t>
      </w:r>
      <w:proofErr w:type="spellStart"/>
      <w:r w:rsidRPr="00B944B6">
        <w:rPr>
          <w:sz w:val="24"/>
          <w:szCs w:val="24"/>
        </w:rPr>
        <w:t>lower</w:t>
      </w:r>
      <w:proofErr w:type="spellEnd"/>
      <w:r w:rsidRPr="00B944B6">
        <w:rPr>
          <w:sz w:val="24"/>
          <w:szCs w:val="24"/>
        </w:rPr>
        <w:t xml:space="preserve"> </w:t>
      </w:r>
      <w:proofErr w:type="spellStart"/>
      <w:r w:rsidRPr="00B944B6">
        <w:rPr>
          <w:sz w:val="24"/>
          <w:szCs w:val="24"/>
        </w:rPr>
        <w:t>energy</w:t>
      </w:r>
      <w:proofErr w:type="spellEnd"/>
      <w:r w:rsidRPr="00B944B6">
        <w:rPr>
          <w:sz w:val="24"/>
          <w:szCs w:val="24"/>
        </w:rPr>
        <w:t xml:space="preserve"> </w:t>
      </w:r>
      <w:proofErr w:type="spellStart"/>
      <w:r w:rsidRPr="00B944B6">
        <w:rPr>
          <w:sz w:val="24"/>
          <w:szCs w:val="24"/>
        </w:rPr>
        <w:t>value</w:t>
      </w:r>
      <w:proofErr w:type="spellEnd"/>
      <w:r w:rsidRPr="00B944B6">
        <w:rPr>
          <w:sz w:val="24"/>
          <w:szCs w:val="24"/>
        </w:rPr>
        <w:t xml:space="preserve">, </w:t>
      </w:r>
      <w:proofErr w:type="spellStart"/>
      <w:r w:rsidRPr="00B944B6">
        <w:rPr>
          <w:sz w:val="24"/>
          <w:szCs w:val="24"/>
        </w:rPr>
        <w:t>with</w:t>
      </w:r>
      <w:proofErr w:type="spellEnd"/>
      <w:r w:rsidRPr="00B944B6">
        <w:rPr>
          <w:sz w:val="24"/>
          <w:szCs w:val="24"/>
        </w:rPr>
        <w:t xml:space="preserve"> </w:t>
      </w:r>
      <w:proofErr w:type="spellStart"/>
      <w:r w:rsidRPr="00B944B6">
        <w:rPr>
          <w:sz w:val="24"/>
          <w:szCs w:val="24"/>
        </w:rPr>
        <w:t>higher</w:t>
      </w:r>
      <w:proofErr w:type="spellEnd"/>
      <w:r w:rsidRPr="00B944B6">
        <w:rPr>
          <w:sz w:val="24"/>
          <w:szCs w:val="24"/>
        </w:rPr>
        <w:t xml:space="preserve"> </w:t>
      </w:r>
      <w:proofErr w:type="spellStart"/>
      <w:r w:rsidRPr="00B944B6">
        <w:rPr>
          <w:sz w:val="24"/>
          <w:szCs w:val="24"/>
        </w:rPr>
        <w:t>moisture</w:t>
      </w:r>
      <w:proofErr w:type="spellEnd"/>
      <w:r w:rsidRPr="00B944B6">
        <w:rPr>
          <w:sz w:val="24"/>
          <w:szCs w:val="24"/>
        </w:rPr>
        <w:t xml:space="preserve"> </w:t>
      </w:r>
      <w:proofErr w:type="spellStart"/>
      <w:r w:rsidRPr="00B944B6">
        <w:rPr>
          <w:sz w:val="24"/>
          <w:szCs w:val="24"/>
        </w:rPr>
        <w:t>and</w:t>
      </w:r>
      <w:proofErr w:type="spellEnd"/>
      <w:r w:rsidRPr="00B944B6">
        <w:rPr>
          <w:sz w:val="24"/>
          <w:szCs w:val="24"/>
        </w:rPr>
        <w:t xml:space="preserve"> NDF. It </w:t>
      </w:r>
      <w:proofErr w:type="spellStart"/>
      <w:r w:rsidRPr="00B944B6">
        <w:rPr>
          <w:sz w:val="24"/>
          <w:szCs w:val="24"/>
        </w:rPr>
        <w:t>is</w:t>
      </w:r>
      <w:proofErr w:type="spellEnd"/>
      <w:r w:rsidRPr="00B944B6">
        <w:rPr>
          <w:sz w:val="24"/>
          <w:szCs w:val="24"/>
        </w:rPr>
        <w:t xml:space="preserve"> </w:t>
      </w:r>
      <w:proofErr w:type="spellStart"/>
      <w:r w:rsidRPr="00B944B6">
        <w:rPr>
          <w:sz w:val="24"/>
          <w:szCs w:val="24"/>
        </w:rPr>
        <w:t>concluded</w:t>
      </w:r>
      <w:proofErr w:type="spellEnd"/>
      <w:r w:rsidRPr="00B944B6">
        <w:rPr>
          <w:sz w:val="24"/>
          <w:szCs w:val="24"/>
        </w:rPr>
        <w:t xml:space="preserve"> </w:t>
      </w:r>
      <w:proofErr w:type="spellStart"/>
      <w:r w:rsidRPr="00B944B6">
        <w:rPr>
          <w:sz w:val="24"/>
          <w:szCs w:val="24"/>
        </w:rPr>
        <w:t>that</w:t>
      </w:r>
      <w:proofErr w:type="spellEnd"/>
      <w:r w:rsidRPr="00B944B6">
        <w:rPr>
          <w:sz w:val="24"/>
          <w:szCs w:val="24"/>
        </w:rPr>
        <w:t xml:space="preserve"> </w:t>
      </w:r>
      <w:proofErr w:type="spellStart"/>
      <w:r w:rsidRPr="00B944B6">
        <w:rPr>
          <w:sz w:val="24"/>
          <w:szCs w:val="24"/>
        </w:rPr>
        <w:t>adequate</w:t>
      </w:r>
      <w:proofErr w:type="spellEnd"/>
      <w:r w:rsidRPr="00B944B6">
        <w:rPr>
          <w:sz w:val="24"/>
          <w:szCs w:val="24"/>
        </w:rPr>
        <w:t xml:space="preserve"> management </w:t>
      </w:r>
      <w:proofErr w:type="spellStart"/>
      <w:r w:rsidRPr="00B944B6">
        <w:rPr>
          <w:sz w:val="24"/>
          <w:szCs w:val="24"/>
        </w:rPr>
        <w:t>of</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sowing</w:t>
      </w:r>
      <w:proofErr w:type="spellEnd"/>
      <w:r w:rsidRPr="00B944B6">
        <w:rPr>
          <w:sz w:val="24"/>
          <w:szCs w:val="24"/>
        </w:rPr>
        <w:t xml:space="preserve"> </w:t>
      </w:r>
      <w:proofErr w:type="spellStart"/>
      <w:r w:rsidRPr="00B944B6">
        <w:rPr>
          <w:sz w:val="24"/>
          <w:szCs w:val="24"/>
        </w:rPr>
        <w:t>season</w:t>
      </w:r>
      <w:proofErr w:type="spellEnd"/>
      <w:r w:rsidRPr="00B944B6">
        <w:rPr>
          <w:sz w:val="24"/>
          <w:szCs w:val="24"/>
        </w:rPr>
        <w:t xml:space="preserve"> </w:t>
      </w:r>
      <w:proofErr w:type="spellStart"/>
      <w:r w:rsidRPr="00B944B6">
        <w:rPr>
          <w:sz w:val="24"/>
          <w:szCs w:val="24"/>
        </w:rPr>
        <w:t>is</w:t>
      </w:r>
      <w:proofErr w:type="spellEnd"/>
      <w:r w:rsidRPr="00B944B6">
        <w:rPr>
          <w:sz w:val="24"/>
          <w:szCs w:val="24"/>
        </w:rPr>
        <w:t xml:space="preserve"> </w:t>
      </w:r>
      <w:proofErr w:type="spellStart"/>
      <w:r w:rsidRPr="00B944B6">
        <w:rPr>
          <w:sz w:val="24"/>
          <w:szCs w:val="24"/>
        </w:rPr>
        <w:t>essential</w:t>
      </w:r>
      <w:proofErr w:type="spellEnd"/>
      <w:r w:rsidRPr="00B944B6">
        <w:rPr>
          <w:sz w:val="24"/>
          <w:szCs w:val="24"/>
        </w:rPr>
        <w:t xml:space="preserve"> </w:t>
      </w:r>
      <w:proofErr w:type="spellStart"/>
      <w:r w:rsidRPr="00B944B6">
        <w:rPr>
          <w:sz w:val="24"/>
          <w:szCs w:val="24"/>
        </w:rPr>
        <w:t>to</w:t>
      </w:r>
      <w:proofErr w:type="spellEnd"/>
      <w:r w:rsidRPr="00B944B6">
        <w:rPr>
          <w:sz w:val="24"/>
          <w:szCs w:val="24"/>
        </w:rPr>
        <w:t xml:space="preserve"> </w:t>
      </w:r>
      <w:proofErr w:type="spellStart"/>
      <w:r w:rsidRPr="00B944B6">
        <w:rPr>
          <w:sz w:val="24"/>
          <w:szCs w:val="24"/>
        </w:rPr>
        <w:t>ensure</w:t>
      </w:r>
      <w:proofErr w:type="spellEnd"/>
      <w:r w:rsidRPr="00B944B6">
        <w:rPr>
          <w:sz w:val="24"/>
          <w:szCs w:val="24"/>
        </w:rPr>
        <w:t xml:space="preserve"> </w:t>
      </w:r>
      <w:proofErr w:type="spellStart"/>
      <w:r w:rsidRPr="00B944B6">
        <w:rPr>
          <w:sz w:val="24"/>
          <w:szCs w:val="24"/>
        </w:rPr>
        <w:t>silages</w:t>
      </w:r>
      <w:proofErr w:type="spellEnd"/>
      <w:r w:rsidRPr="00B944B6">
        <w:rPr>
          <w:sz w:val="24"/>
          <w:szCs w:val="24"/>
        </w:rPr>
        <w:t xml:space="preserve"> </w:t>
      </w:r>
      <w:proofErr w:type="spellStart"/>
      <w:r w:rsidRPr="00B944B6">
        <w:rPr>
          <w:sz w:val="24"/>
          <w:szCs w:val="24"/>
        </w:rPr>
        <w:t>with</w:t>
      </w:r>
      <w:proofErr w:type="spellEnd"/>
      <w:r w:rsidRPr="00B944B6">
        <w:rPr>
          <w:sz w:val="24"/>
          <w:szCs w:val="24"/>
        </w:rPr>
        <w:t xml:space="preserve"> </w:t>
      </w:r>
      <w:proofErr w:type="spellStart"/>
      <w:r w:rsidRPr="00B944B6">
        <w:rPr>
          <w:sz w:val="24"/>
          <w:szCs w:val="24"/>
        </w:rPr>
        <w:t>better</w:t>
      </w:r>
      <w:proofErr w:type="spellEnd"/>
      <w:r w:rsidRPr="00B944B6">
        <w:rPr>
          <w:sz w:val="24"/>
          <w:szCs w:val="24"/>
        </w:rPr>
        <w:t xml:space="preserve"> </w:t>
      </w:r>
      <w:proofErr w:type="spellStart"/>
      <w:r w:rsidRPr="00B944B6">
        <w:rPr>
          <w:sz w:val="24"/>
          <w:szCs w:val="24"/>
        </w:rPr>
        <w:t>nutritional</w:t>
      </w:r>
      <w:proofErr w:type="spellEnd"/>
      <w:r w:rsidRPr="00B944B6">
        <w:rPr>
          <w:sz w:val="24"/>
          <w:szCs w:val="24"/>
        </w:rPr>
        <w:t xml:space="preserve"> </w:t>
      </w:r>
      <w:proofErr w:type="spellStart"/>
      <w:r w:rsidRPr="00B944B6">
        <w:rPr>
          <w:sz w:val="24"/>
          <w:szCs w:val="24"/>
        </w:rPr>
        <w:t>quality</w:t>
      </w:r>
      <w:proofErr w:type="spellEnd"/>
      <w:r w:rsidRPr="00B944B6">
        <w:rPr>
          <w:sz w:val="24"/>
          <w:szCs w:val="24"/>
        </w:rPr>
        <w:t xml:space="preserve">, </w:t>
      </w:r>
      <w:proofErr w:type="spellStart"/>
      <w:r w:rsidRPr="00B944B6">
        <w:rPr>
          <w:sz w:val="24"/>
          <w:szCs w:val="24"/>
        </w:rPr>
        <w:t>with</w:t>
      </w:r>
      <w:proofErr w:type="spellEnd"/>
      <w:r w:rsidRPr="00B944B6">
        <w:rPr>
          <w:sz w:val="24"/>
          <w:szCs w:val="24"/>
        </w:rPr>
        <w:t xml:space="preserve"> </w:t>
      </w:r>
      <w:proofErr w:type="spellStart"/>
      <w:r w:rsidRPr="00B944B6">
        <w:rPr>
          <w:sz w:val="24"/>
          <w:szCs w:val="24"/>
        </w:rPr>
        <w:t>planting</w:t>
      </w:r>
      <w:proofErr w:type="spellEnd"/>
      <w:r w:rsidRPr="00B944B6">
        <w:rPr>
          <w:sz w:val="24"/>
          <w:szCs w:val="24"/>
        </w:rPr>
        <w:t xml:space="preserve"> in </w:t>
      </w:r>
      <w:proofErr w:type="spellStart"/>
      <w:r w:rsidRPr="00B944B6">
        <w:rPr>
          <w:sz w:val="24"/>
          <w:szCs w:val="24"/>
        </w:rPr>
        <w:t>mid</w:t>
      </w:r>
      <w:proofErr w:type="spellEnd"/>
      <w:r w:rsidRPr="00B944B6">
        <w:rPr>
          <w:sz w:val="24"/>
          <w:szCs w:val="24"/>
        </w:rPr>
        <w:t xml:space="preserve">-July </w:t>
      </w:r>
      <w:proofErr w:type="spellStart"/>
      <w:r w:rsidRPr="00B944B6">
        <w:rPr>
          <w:sz w:val="24"/>
          <w:szCs w:val="24"/>
        </w:rPr>
        <w:t>being</w:t>
      </w:r>
      <w:proofErr w:type="spellEnd"/>
      <w:r w:rsidRPr="00B944B6">
        <w:rPr>
          <w:sz w:val="24"/>
          <w:szCs w:val="24"/>
        </w:rPr>
        <w:t xml:space="preserve"> </w:t>
      </w:r>
      <w:proofErr w:type="spellStart"/>
      <w:r w:rsidRPr="00B944B6">
        <w:rPr>
          <w:sz w:val="24"/>
          <w:szCs w:val="24"/>
        </w:rPr>
        <w:t>the</w:t>
      </w:r>
      <w:proofErr w:type="spellEnd"/>
      <w:r w:rsidRPr="00B944B6">
        <w:rPr>
          <w:sz w:val="24"/>
          <w:szCs w:val="24"/>
        </w:rPr>
        <w:t xml:space="preserve"> </w:t>
      </w:r>
      <w:proofErr w:type="spellStart"/>
      <w:r w:rsidRPr="00B944B6">
        <w:rPr>
          <w:sz w:val="24"/>
          <w:szCs w:val="24"/>
        </w:rPr>
        <w:t>most</w:t>
      </w:r>
      <w:proofErr w:type="spellEnd"/>
      <w:r w:rsidRPr="00B944B6">
        <w:rPr>
          <w:sz w:val="24"/>
          <w:szCs w:val="24"/>
        </w:rPr>
        <w:t xml:space="preserve"> </w:t>
      </w:r>
      <w:proofErr w:type="spellStart"/>
      <w:r w:rsidRPr="00B944B6">
        <w:rPr>
          <w:sz w:val="24"/>
          <w:szCs w:val="24"/>
        </w:rPr>
        <w:t>suitable</w:t>
      </w:r>
      <w:proofErr w:type="spellEnd"/>
      <w:r w:rsidRPr="00B944B6">
        <w:rPr>
          <w:sz w:val="24"/>
          <w:szCs w:val="24"/>
        </w:rPr>
        <w:t xml:space="preserve"> for </w:t>
      </w:r>
      <w:proofErr w:type="spellStart"/>
      <w:r w:rsidRPr="00B944B6">
        <w:rPr>
          <w:sz w:val="24"/>
          <w:szCs w:val="24"/>
        </w:rPr>
        <w:t>obtaining</w:t>
      </w:r>
      <w:proofErr w:type="spellEnd"/>
      <w:r w:rsidRPr="00B944B6">
        <w:rPr>
          <w:sz w:val="24"/>
          <w:szCs w:val="24"/>
        </w:rPr>
        <w:t xml:space="preserve"> </w:t>
      </w:r>
      <w:proofErr w:type="spellStart"/>
      <w:r w:rsidRPr="00B944B6">
        <w:rPr>
          <w:sz w:val="24"/>
          <w:szCs w:val="24"/>
        </w:rPr>
        <w:t>silages</w:t>
      </w:r>
      <w:proofErr w:type="spellEnd"/>
      <w:r w:rsidRPr="00B944B6">
        <w:rPr>
          <w:sz w:val="24"/>
          <w:szCs w:val="24"/>
        </w:rPr>
        <w:t xml:space="preserve"> </w:t>
      </w:r>
      <w:proofErr w:type="spellStart"/>
      <w:r w:rsidRPr="00B944B6">
        <w:rPr>
          <w:sz w:val="24"/>
          <w:szCs w:val="24"/>
        </w:rPr>
        <w:t>with</w:t>
      </w:r>
      <w:proofErr w:type="spellEnd"/>
      <w:r w:rsidRPr="00B944B6">
        <w:rPr>
          <w:sz w:val="24"/>
          <w:szCs w:val="24"/>
        </w:rPr>
        <w:t xml:space="preserve"> </w:t>
      </w:r>
      <w:proofErr w:type="spellStart"/>
      <w:r w:rsidRPr="00B944B6">
        <w:rPr>
          <w:sz w:val="24"/>
          <w:szCs w:val="24"/>
        </w:rPr>
        <w:t>higher</w:t>
      </w:r>
      <w:proofErr w:type="spellEnd"/>
      <w:r w:rsidRPr="00B944B6">
        <w:rPr>
          <w:sz w:val="24"/>
          <w:szCs w:val="24"/>
        </w:rPr>
        <w:t xml:space="preserve"> </w:t>
      </w:r>
      <w:proofErr w:type="spellStart"/>
      <w:r w:rsidRPr="00B944B6">
        <w:rPr>
          <w:sz w:val="24"/>
          <w:szCs w:val="24"/>
        </w:rPr>
        <w:t>energy</w:t>
      </w:r>
      <w:proofErr w:type="spellEnd"/>
      <w:r w:rsidRPr="00B944B6">
        <w:rPr>
          <w:sz w:val="24"/>
          <w:szCs w:val="24"/>
        </w:rPr>
        <w:t xml:space="preserve"> </w:t>
      </w:r>
      <w:proofErr w:type="spellStart"/>
      <w:r w:rsidRPr="00B944B6">
        <w:rPr>
          <w:sz w:val="24"/>
          <w:szCs w:val="24"/>
        </w:rPr>
        <w:t>value</w:t>
      </w:r>
      <w:proofErr w:type="spellEnd"/>
      <w:r w:rsidRPr="00B944B6">
        <w:rPr>
          <w:sz w:val="24"/>
          <w:szCs w:val="24"/>
        </w:rPr>
        <w:t xml:space="preserve"> </w:t>
      </w:r>
      <w:proofErr w:type="spellStart"/>
      <w:r w:rsidRPr="00B944B6">
        <w:rPr>
          <w:sz w:val="24"/>
          <w:szCs w:val="24"/>
        </w:rPr>
        <w:t>and</w:t>
      </w:r>
      <w:proofErr w:type="spellEnd"/>
      <w:r w:rsidRPr="00B944B6">
        <w:rPr>
          <w:sz w:val="24"/>
          <w:szCs w:val="24"/>
        </w:rPr>
        <w:t xml:space="preserve"> </w:t>
      </w:r>
      <w:proofErr w:type="spellStart"/>
      <w:r w:rsidRPr="00B944B6">
        <w:rPr>
          <w:sz w:val="24"/>
          <w:szCs w:val="24"/>
        </w:rPr>
        <w:t>digestibility</w:t>
      </w:r>
      <w:proofErr w:type="spellEnd"/>
      <w:r w:rsidRPr="00B944B6">
        <w:rPr>
          <w:sz w:val="24"/>
          <w:szCs w:val="24"/>
        </w:rPr>
        <w:t xml:space="preserve">. </w:t>
      </w:r>
    </w:p>
    <w:p w14:paraId="00CBC5A8" w14:textId="77777777" w:rsidR="00B944B6" w:rsidRDefault="00B944B6" w:rsidP="00B944B6">
      <w:pPr>
        <w:pStyle w:val="nomet"/>
        <w:ind w:firstLine="0"/>
        <w:rPr>
          <w:sz w:val="24"/>
          <w:szCs w:val="24"/>
        </w:rPr>
      </w:pPr>
    </w:p>
    <w:p w14:paraId="17D8A12A" w14:textId="77777777" w:rsidR="00B944B6" w:rsidRDefault="00B944B6" w:rsidP="00B944B6">
      <w:pPr>
        <w:ind w:firstLine="0"/>
        <w:jc w:val="center"/>
      </w:pPr>
      <w:r w:rsidRPr="00B944B6">
        <w:rPr>
          <w:b/>
          <w:bCs/>
        </w:rPr>
        <w:t>Key words:</w:t>
      </w:r>
      <w:r w:rsidRPr="00B944B6">
        <w:t xml:space="preserve"> </w:t>
      </w:r>
      <w:proofErr w:type="spellStart"/>
      <w:r w:rsidRPr="00B944B6">
        <w:t>wheat</w:t>
      </w:r>
      <w:proofErr w:type="spellEnd"/>
      <w:r w:rsidRPr="00B944B6">
        <w:t xml:space="preserve"> </w:t>
      </w:r>
      <w:proofErr w:type="spellStart"/>
      <w:r w:rsidRPr="00B944B6">
        <w:t>silage</w:t>
      </w:r>
      <w:proofErr w:type="spellEnd"/>
      <w:r w:rsidRPr="00B944B6">
        <w:t xml:space="preserve">, </w:t>
      </w:r>
      <w:proofErr w:type="spellStart"/>
      <w:r w:rsidRPr="00B944B6">
        <w:t>sowing</w:t>
      </w:r>
      <w:proofErr w:type="spellEnd"/>
      <w:r w:rsidRPr="00B944B6">
        <w:t xml:space="preserve"> </w:t>
      </w:r>
      <w:proofErr w:type="spellStart"/>
      <w:r w:rsidRPr="00B944B6">
        <w:t>season</w:t>
      </w:r>
      <w:proofErr w:type="spellEnd"/>
      <w:r w:rsidRPr="00B944B6">
        <w:t xml:space="preserve">, </w:t>
      </w:r>
      <w:proofErr w:type="spellStart"/>
      <w:r w:rsidRPr="00B944B6">
        <w:t>nutritional</w:t>
      </w:r>
      <w:proofErr w:type="spellEnd"/>
      <w:r w:rsidRPr="00B944B6">
        <w:t xml:space="preserve"> value.</w:t>
      </w:r>
    </w:p>
    <w:p w14:paraId="0E022B81" w14:textId="77777777" w:rsidR="00B944B6" w:rsidRDefault="00B944B6" w:rsidP="00B944B6">
      <w:pPr>
        <w:ind w:firstLine="0"/>
        <w:jc w:val="center"/>
      </w:pPr>
    </w:p>
    <w:p w14:paraId="67AFABA2" w14:textId="77777777" w:rsidR="00B944B6" w:rsidRDefault="00B944B6" w:rsidP="00B944B6">
      <w:pPr>
        <w:ind w:firstLine="0"/>
        <w:jc w:val="center"/>
      </w:pPr>
    </w:p>
    <w:p w14:paraId="2E810212" w14:textId="77777777" w:rsidR="00B944B6" w:rsidRDefault="00B944B6" w:rsidP="00B944B6">
      <w:pPr>
        <w:ind w:firstLine="0"/>
        <w:jc w:val="center"/>
      </w:pPr>
    </w:p>
    <w:p w14:paraId="7CB59B45" w14:textId="77777777" w:rsidR="00B944B6" w:rsidRDefault="00B944B6" w:rsidP="00B944B6">
      <w:pPr>
        <w:ind w:firstLine="0"/>
        <w:jc w:val="center"/>
      </w:pPr>
    </w:p>
    <w:p w14:paraId="0DE5E6C8" w14:textId="77777777" w:rsidR="00B944B6" w:rsidRDefault="00B944B6" w:rsidP="00B944B6">
      <w:pPr>
        <w:ind w:firstLine="0"/>
        <w:jc w:val="center"/>
      </w:pPr>
    </w:p>
    <w:p w14:paraId="0C8CA5FC" w14:textId="77777777" w:rsidR="00B944B6" w:rsidRDefault="00B944B6" w:rsidP="00B944B6">
      <w:pPr>
        <w:ind w:firstLine="0"/>
        <w:jc w:val="center"/>
      </w:pPr>
    </w:p>
    <w:p w14:paraId="46C9CEA7" w14:textId="77777777" w:rsidR="00B944B6" w:rsidRDefault="00B944B6" w:rsidP="00B944B6">
      <w:pPr>
        <w:ind w:firstLine="0"/>
        <w:jc w:val="center"/>
      </w:pPr>
    </w:p>
    <w:p w14:paraId="58F39EAF" w14:textId="77777777" w:rsidR="00B944B6" w:rsidRDefault="00B944B6" w:rsidP="00B944B6">
      <w:pPr>
        <w:ind w:firstLine="0"/>
        <w:jc w:val="center"/>
      </w:pPr>
    </w:p>
    <w:p w14:paraId="5C7D6D1D" w14:textId="77777777" w:rsidR="00B944B6" w:rsidRDefault="00B944B6" w:rsidP="00B944B6">
      <w:pPr>
        <w:ind w:firstLine="0"/>
        <w:jc w:val="center"/>
      </w:pPr>
    </w:p>
    <w:p w14:paraId="0C9F66AD" w14:textId="77777777" w:rsidR="00B944B6" w:rsidRDefault="00B944B6" w:rsidP="00B944B6">
      <w:pPr>
        <w:ind w:firstLine="0"/>
        <w:jc w:val="center"/>
      </w:pPr>
    </w:p>
    <w:p w14:paraId="63AFEAD5" w14:textId="77777777" w:rsidR="00B944B6" w:rsidRDefault="00B944B6" w:rsidP="00B944B6">
      <w:pPr>
        <w:ind w:firstLine="0"/>
        <w:jc w:val="center"/>
      </w:pPr>
    </w:p>
    <w:p w14:paraId="5EF26D6A" w14:textId="77777777" w:rsidR="00B944B6" w:rsidRDefault="00B944B6" w:rsidP="00B944B6">
      <w:pPr>
        <w:ind w:firstLine="0"/>
        <w:jc w:val="center"/>
      </w:pPr>
    </w:p>
    <w:p w14:paraId="1300C079" w14:textId="77777777" w:rsidR="00B944B6" w:rsidRDefault="00B944B6" w:rsidP="00B944B6">
      <w:pPr>
        <w:ind w:firstLine="0"/>
        <w:jc w:val="center"/>
      </w:pPr>
    </w:p>
    <w:p w14:paraId="41B01BB9" w14:textId="77777777" w:rsidR="00B944B6" w:rsidRDefault="00B944B6" w:rsidP="00B944B6">
      <w:pPr>
        <w:ind w:firstLine="0"/>
        <w:jc w:val="center"/>
      </w:pPr>
    </w:p>
    <w:p w14:paraId="385F943A" w14:textId="77777777" w:rsidR="00B944B6" w:rsidRDefault="00B944B6" w:rsidP="00B944B6">
      <w:pPr>
        <w:ind w:firstLine="0"/>
        <w:jc w:val="center"/>
      </w:pPr>
    </w:p>
    <w:p w14:paraId="606439A1" w14:textId="77777777" w:rsidR="00B944B6" w:rsidRDefault="00B944B6" w:rsidP="00B944B6">
      <w:pPr>
        <w:ind w:firstLine="0"/>
        <w:jc w:val="center"/>
      </w:pPr>
    </w:p>
    <w:p w14:paraId="2C1E9083" w14:textId="77777777" w:rsidR="00B944B6" w:rsidRDefault="00B944B6" w:rsidP="00B944B6">
      <w:pPr>
        <w:ind w:firstLine="0"/>
        <w:jc w:val="center"/>
      </w:pPr>
    </w:p>
    <w:p w14:paraId="461EDA83" w14:textId="0003C80F" w:rsidR="000D3C69" w:rsidRDefault="000D3C69" w:rsidP="00B944B6">
      <w:pPr>
        <w:ind w:firstLine="0"/>
        <w:jc w:val="center"/>
        <w:rPr>
          <w:b/>
        </w:rPr>
      </w:pPr>
      <w:r>
        <w:rPr>
          <w:b/>
        </w:rPr>
        <w:t>LISTA DE TABELAS</w:t>
      </w:r>
    </w:p>
    <w:p w14:paraId="70FA9642" w14:textId="77777777" w:rsidR="000D3C69" w:rsidRDefault="000D3C69" w:rsidP="00FF2D09">
      <w:pPr>
        <w:ind w:firstLine="0"/>
        <w:jc w:val="center"/>
        <w:rPr>
          <w:b/>
        </w:rPr>
      </w:pPr>
    </w:p>
    <w:p w14:paraId="45B25DE1" w14:textId="4F0B8D85" w:rsidR="000D3C69" w:rsidRPr="00B24878" w:rsidRDefault="000D3C69" w:rsidP="00FF2D09">
      <w:pPr>
        <w:ind w:firstLine="0"/>
        <w:jc w:val="center"/>
        <w:rPr>
          <w:b/>
        </w:rPr>
      </w:pPr>
      <w:r w:rsidRPr="00B24878">
        <w:rPr>
          <w:b/>
        </w:rPr>
        <w:t xml:space="preserve">TABELA 1 – </w:t>
      </w:r>
      <w:r w:rsidRPr="00B24878">
        <w:rPr>
          <w:bCs/>
        </w:rPr>
        <w:t>Épocas de plantio e colheita....................................................................</w:t>
      </w:r>
      <w:r w:rsidR="000567A0" w:rsidRPr="00B24878">
        <w:rPr>
          <w:bCs/>
        </w:rPr>
        <w:t>.</w:t>
      </w:r>
      <w:r w:rsidRPr="00B24878">
        <w:rPr>
          <w:bCs/>
        </w:rPr>
        <w:t>.........</w:t>
      </w:r>
      <w:r w:rsidR="000567A0" w:rsidRPr="00B24878">
        <w:rPr>
          <w:bCs/>
        </w:rPr>
        <w:t>1</w:t>
      </w:r>
      <w:r w:rsidR="009F16CA">
        <w:rPr>
          <w:bCs/>
        </w:rPr>
        <w:t>2</w:t>
      </w:r>
    </w:p>
    <w:p w14:paraId="39442A43" w14:textId="1CA85AC9" w:rsidR="000D3C69" w:rsidRPr="00B24878" w:rsidRDefault="000D3C69" w:rsidP="00FF2D09">
      <w:pPr>
        <w:ind w:firstLine="0"/>
        <w:jc w:val="center"/>
        <w:rPr>
          <w:bCs/>
        </w:rPr>
      </w:pPr>
      <w:r w:rsidRPr="00B24878">
        <w:rPr>
          <w:b/>
        </w:rPr>
        <w:t xml:space="preserve">TABELA 2 – </w:t>
      </w:r>
      <w:r w:rsidRPr="00B24878">
        <w:rPr>
          <w:bCs/>
        </w:rPr>
        <w:t>Composições bromatologicas............................................................................</w:t>
      </w:r>
      <w:r w:rsidR="000567A0" w:rsidRPr="00B24878">
        <w:rPr>
          <w:bCs/>
        </w:rPr>
        <w:t>1</w:t>
      </w:r>
      <w:r w:rsidR="009F16CA">
        <w:rPr>
          <w:bCs/>
        </w:rPr>
        <w:t>3</w:t>
      </w:r>
    </w:p>
    <w:p w14:paraId="15B95786" w14:textId="47049C17" w:rsidR="00B24878" w:rsidRPr="00B24878" w:rsidRDefault="00B24878" w:rsidP="00B24878">
      <w:pPr>
        <w:pStyle w:val="Default"/>
        <w:tabs>
          <w:tab w:val="right" w:leader="dot" w:pos="8460"/>
        </w:tabs>
        <w:spacing w:line="360" w:lineRule="auto"/>
        <w:jc w:val="both"/>
        <w:rPr>
          <w:rFonts w:ascii="Times New Roman" w:hAnsi="Times New Roman" w:cs="Times New Roman"/>
        </w:rPr>
      </w:pPr>
      <w:r w:rsidRPr="00B24878">
        <w:rPr>
          <w:rFonts w:ascii="Times New Roman" w:hAnsi="Times New Roman" w:cs="Times New Roman"/>
          <w:b/>
        </w:rPr>
        <w:t xml:space="preserve">TABELA 3 – </w:t>
      </w:r>
      <w:r w:rsidRPr="00B24878">
        <w:rPr>
          <w:rFonts w:ascii="Times New Roman" w:hAnsi="Times New Roman" w:cs="Times New Roman"/>
        </w:rPr>
        <w:t>Dados de precipitação pluviométrica em Bambu</w:t>
      </w:r>
      <w:r w:rsidR="003D3A65">
        <w:rPr>
          <w:rFonts w:ascii="Times New Roman" w:hAnsi="Times New Roman" w:cs="Times New Roman"/>
        </w:rPr>
        <w:t>í</w:t>
      </w:r>
      <w:r w:rsidRPr="00B24878">
        <w:rPr>
          <w:rFonts w:ascii="Times New Roman" w:hAnsi="Times New Roman" w:cs="Times New Roman"/>
        </w:rPr>
        <w:t xml:space="preserve">, Minas Gerais nas datas de 08/10/2024 </w:t>
      </w:r>
      <w:r w:rsidR="00FD3AE6">
        <w:rPr>
          <w:rFonts w:ascii="Times New Roman" w:hAnsi="Times New Roman" w:cs="Times New Roman"/>
        </w:rPr>
        <w:t>a</w:t>
      </w:r>
      <w:r w:rsidRPr="00B24878">
        <w:rPr>
          <w:rFonts w:ascii="Times New Roman" w:hAnsi="Times New Roman" w:cs="Times New Roman"/>
        </w:rPr>
        <w:t xml:space="preserve"> 12/10/202</w:t>
      </w:r>
      <w:r w:rsidR="003D3A65">
        <w:rPr>
          <w:rFonts w:ascii="Times New Roman" w:hAnsi="Times New Roman" w:cs="Times New Roman"/>
        </w:rPr>
        <w:t>4</w:t>
      </w:r>
      <w:r w:rsidRPr="00B24878">
        <w:rPr>
          <w:rFonts w:ascii="Times New Roman" w:hAnsi="Times New Roman" w:cs="Times New Roman"/>
        </w:rPr>
        <w:t>......................</w:t>
      </w:r>
      <w:r w:rsidRPr="00B24878">
        <w:rPr>
          <w:rFonts w:ascii="Times New Roman" w:hAnsi="Times New Roman" w:cs="Times New Roman"/>
          <w:bCs/>
        </w:rPr>
        <w:t>................................................................</w:t>
      </w:r>
      <w:r>
        <w:rPr>
          <w:rFonts w:ascii="Times New Roman" w:hAnsi="Times New Roman" w:cs="Times New Roman"/>
          <w:bCs/>
        </w:rPr>
        <w:t>.........</w:t>
      </w:r>
      <w:r w:rsidRPr="00B24878">
        <w:rPr>
          <w:rFonts w:ascii="Times New Roman" w:hAnsi="Times New Roman" w:cs="Times New Roman"/>
          <w:bCs/>
        </w:rPr>
        <w:t>............1</w:t>
      </w:r>
      <w:r w:rsidR="009F16CA">
        <w:rPr>
          <w:rFonts w:ascii="Times New Roman" w:hAnsi="Times New Roman" w:cs="Times New Roman"/>
          <w:bCs/>
        </w:rPr>
        <w:t>4</w:t>
      </w:r>
    </w:p>
    <w:p w14:paraId="70B85BE0" w14:textId="6AA20CDC" w:rsidR="00DD1365" w:rsidRPr="00B24878" w:rsidRDefault="00DD1365" w:rsidP="00DD1365">
      <w:pPr>
        <w:pStyle w:val="Default"/>
        <w:tabs>
          <w:tab w:val="right" w:leader="dot" w:pos="8460"/>
        </w:tabs>
        <w:spacing w:line="360" w:lineRule="auto"/>
        <w:rPr>
          <w:rFonts w:ascii="Times New Roman" w:hAnsi="Times New Roman" w:cs="Times New Roman"/>
        </w:rPr>
      </w:pPr>
      <w:r w:rsidRPr="00B24878">
        <w:rPr>
          <w:rFonts w:ascii="Times New Roman" w:hAnsi="Times New Roman" w:cs="Times New Roman"/>
          <w:b/>
        </w:rPr>
        <w:t xml:space="preserve">TABELA </w:t>
      </w:r>
      <w:r>
        <w:rPr>
          <w:rFonts w:ascii="Times New Roman" w:hAnsi="Times New Roman" w:cs="Times New Roman"/>
          <w:b/>
        </w:rPr>
        <w:t>4</w:t>
      </w:r>
      <w:r w:rsidRPr="00B24878">
        <w:rPr>
          <w:rFonts w:ascii="Times New Roman" w:hAnsi="Times New Roman" w:cs="Times New Roman"/>
          <w:b/>
        </w:rPr>
        <w:t xml:space="preserve"> – </w:t>
      </w:r>
      <w:r>
        <w:rPr>
          <w:rFonts w:ascii="Times New Roman" w:hAnsi="Times New Roman" w:cs="Times New Roman"/>
        </w:rPr>
        <w:t>Comparação dos resultados da silagem de trigo obtidos no TCC com referência geral da silagem de milho safrinha</w:t>
      </w:r>
      <w:r w:rsidRPr="00B24878">
        <w:rPr>
          <w:rFonts w:ascii="Times New Roman" w:hAnsi="Times New Roman" w:cs="Times New Roman"/>
        </w:rPr>
        <w:t>.......</w:t>
      </w:r>
      <w:r>
        <w:rPr>
          <w:rFonts w:ascii="Times New Roman" w:hAnsi="Times New Roman" w:cs="Times New Roman"/>
        </w:rPr>
        <w:t>.</w:t>
      </w:r>
      <w:r w:rsidRPr="00B24878">
        <w:rPr>
          <w:rFonts w:ascii="Times New Roman" w:hAnsi="Times New Roman" w:cs="Times New Roman"/>
          <w:bCs/>
        </w:rPr>
        <w:t>..............................................................</w:t>
      </w:r>
      <w:r>
        <w:rPr>
          <w:rFonts w:ascii="Times New Roman" w:hAnsi="Times New Roman" w:cs="Times New Roman"/>
          <w:bCs/>
        </w:rPr>
        <w:t>.........</w:t>
      </w:r>
      <w:r w:rsidRPr="00B24878">
        <w:rPr>
          <w:rFonts w:ascii="Times New Roman" w:hAnsi="Times New Roman" w:cs="Times New Roman"/>
          <w:bCs/>
        </w:rPr>
        <w:t>............1</w:t>
      </w:r>
      <w:r w:rsidR="009F16CA">
        <w:rPr>
          <w:rFonts w:ascii="Times New Roman" w:hAnsi="Times New Roman" w:cs="Times New Roman"/>
          <w:bCs/>
        </w:rPr>
        <w:t>7</w:t>
      </w:r>
    </w:p>
    <w:p w14:paraId="6BA98F91" w14:textId="77777777" w:rsidR="00DD1365" w:rsidRDefault="00DD1365" w:rsidP="00DD1365">
      <w:pPr>
        <w:ind w:firstLine="0"/>
        <w:jc w:val="center"/>
        <w:rPr>
          <w:bCs/>
        </w:rPr>
      </w:pPr>
    </w:p>
    <w:p w14:paraId="52BF9F2B" w14:textId="77777777" w:rsidR="000D3C69" w:rsidRDefault="000D3C69" w:rsidP="00FF2D09">
      <w:pPr>
        <w:ind w:firstLine="0"/>
        <w:jc w:val="center"/>
        <w:rPr>
          <w:bCs/>
        </w:rPr>
      </w:pPr>
    </w:p>
    <w:p w14:paraId="61A084F3" w14:textId="77777777" w:rsidR="000D3C69" w:rsidRDefault="000D3C69" w:rsidP="00FF2D09">
      <w:pPr>
        <w:ind w:firstLine="0"/>
        <w:jc w:val="center"/>
        <w:rPr>
          <w:bCs/>
        </w:rPr>
      </w:pPr>
    </w:p>
    <w:p w14:paraId="72B84F7A" w14:textId="77777777" w:rsidR="000D3C69" w:rsidRDefault="000D3C69" w:rsidP="00FF2D09">
      <w:pPr>
        <w:ind w:firstLine="0"/>
        <w:jc w:val="center"/>
        <w:rPr>
          <w:bCs/>
        </w:rPr>
      </w:pPr>
    </w:p>
    <w:p w14:paraId="31118B99" w14:textId="77777777" w:rsidR="000D3C69" w:rsidRDefault="000D3C69" w:rsidP="00FF2D09">
      <w:pPr>
        <w:ind w:firstLine="0"/>
        <w:jc w:val="center"/>
        <w:rPr>
          <w:bCs/>
        </w:rPr>
      </w:pPr>
    </w:p>
    <w:p w14:paraId="76140E84" w14:textId="77777777" w:rsidR="000D3C69" w:rsidRDefault="000D3C69" w:rsidP="00FF2D09">
      <w:pPr>
        <w:ind w:firstLine="0"/>
        <w:jc w:val="center"/>
        <w:rPr>
          <w:bCs/>
        </w:rPr>
      </w:pPr>
    </w:p>
    <w:p w14:paraId="47D4EC51" w14:textId="77777777" w:rsidR="000D3C69" w:rsidRDefault="000D3C69" w:rsidP="00FF2D09">
      <w:pPr>
        <w:ind w:firstLine="0"/>
        <w:jc w:val="center"/>
        <w:rPr>
          <w:bCs/>
        </w:rPr>
      </w:pPr>
    </w:p>
    <w:p w14:paraId="57331F94" w14:textId="77777777" w:rsidR="000D3C69" w:rsidRDefault="000D3C69" w:rsidP="00FF2D09">
      <w:pPr>
        <w:ind w:firstLine="0"/>
        <w:jc w:val="center"/>
        <w:rPr>
          <w:bCs/>
        </w:rPr>
      </w:pPr>
    </w:p>
    <w:p w14:paraId="01359F3E" w14:textId="77777777" w:rsidR="000D3C69" w:rsidRDefault="000D3C69" w:rsidP="00FF2D09">
      <w:pPr>
        <w:ind w:firstLine="0"/>
        <w:jc w:val="center"/>
        <w:rPr>
          <w:bCs/>
        </w:rPr>
      </w:pPr>
    </w:p>
    <w:p w14:paraId="5EBF7FBE" w14:textId="77777777" w:rsidR="000D3C69" w:rsidRDefault="000D3C69" w:rsidP="00FF2D09">
      <w:pPr>
        <w:ind w:firstLine="0"/>
        <w:jc w:val="center"/>
        <w:rPr>
          <w:bCs/>
        </w:rPr>
      </w:pPr>
    </w:p>
    <w:p w14:paraId="242ACB05" w14:textId="77777777" w:rsidR="000D3C69" w:rsidRDefault="000D3C69" w:rsidP="00FF2D09">
      <w:pPr>
        <w:ind w:firstLine="0"/>
        <w:jc w:val="center"/>
        <w:rPr>
          <w:bCs/>
        </w:rPr>
      </w:pPr>
    </w:p>
    <w:p w14:paraId="63E951DC" w14:textId="77777777" w:rsidR="000D3C69" w:rsidRDefault="000D3C69" w:rsidP="00FF2D09">
      <w:pPr>
        <w:ind w:firstLine="0"/>
        <w:jc w:val="center"/>
        <w:rPr>
          <w:bCs/>
        </w:rPr>
      </w:pPr>
    </w:p>
    <w:p w14:paraId="6CF76C4C" w14:textId="77777777" w:rsidR="000D3C69" w:rsidRDefault="000D3C69" w:rsidP="00FF2D09">
      <w:pPr>
        <w:ind w:firstLine="0"/>
        <w:jc w:val="center"/>
        <w:rPr>
          <w:bCs/>
        </w:rPr>
      </w:pPr>
    </w:p>
    <w:p w14:paraId="5E358642" w14:textId="77777777" w:rsidR="000D3C69" w:rsidRDefault="000D3C69" w:rsidP="00FF2D09">
      <w:pPr>
        <w:ind w:firstLine="0"/>
        <w:jc w:val="center"/>
        <w:rPr>
          <w:bCs/>
        </w:rPr>
      </w:pPr>
    </w:p>
    <w:p w14:paraId="4917BB19" w14:textId="77777777" w:rsidR="000D3C69" w:rsidRDefault="000D3C69" w:rsidP="00FF2D09">
      <w:pPr>
        <w:ind w:firstLine="0"/>
        <w:jc w:val="center"/>
        <w:rPr>
          <w:bCs/>
        </w:rPr>
      </w:pPr>
    </w:p>
    <w:p w14:paraId="5313CA71" w14:textId="77777777" w:rsidR="000D3C69" w:rsidRDefault="000D3C69" w:rsidP="00FF2D09">
      <w:pPr>
        <w:ind w:firstLine="0"/>
        <w:jc w:val="center"/>
        <w:rPr>
          <w:bCs/>
        </w:rPr>
      </w:pPr>
    </w:p>
    <w:p w14:paraId="6F226A10" w14:textId="77777777" w:rsidR="000D3C69" w:rsidRDefault="000D3C69" w:rsidP="00FF2D09">
      <w:pPr>
        <w:ind w:firstLine="0"/>
        <w:jc w:val="center"/>
        <w:rPr>
          <w:bCs/>
        </w:rPr>
      </w:pPr>
    </w:p>
    <w:p w14:paraId="7927B22A" w14:textId="77777777" w:rsidR="000D3C69" w:rsidRDefault="000D3C69" w:rsidP="00FF2D09">
      <w:pPr>
        <w:ind w:firstLine="0"/>
        <w:jc w:val="center"/>
        <w:rPr>
          <w:bCs/>
        </w:rPr>
      </w:pPr>
    </w:p>
    <w:p w14:paraId="06E0CF58" w14:textId="77777777" w:rsidR="000D3C69" w:rsidRDefault="000D3C69" w:rsidP="00FF2D09">
      <w:pPr>
        <w:ind w:firstLine="0"/>
        <w:jc w:val="center"/>
        <w:rPr>
          <w:bCs/>
        </w:rPr>
      </w:pPr>
    </w:p>
    <w:p w14:paraId="1D1C8A1B" w14:textId="77777777" w:rsidR="000D3C69" w:rsidRDefault="000D3C69" w:rsidP="00FF2D09">
      <w:pPr>
        <w:ind w:firstLine="0"/>
        <w:jc w:val="center"/>
        <w:rPr>
          <w:bCs/>
        </w:rPr>
      </w:pPr>
    </w:p>
    <w:p w14:paraId="524422FF" w14:textId="77777777" w:rsidR="000D3C69" w:rsidRDefault="000D3C69" w:rsidP="00FF2D09">
      <w:pPr>
        <w:ind w:firstLine="0"/>
        <w:jc w:val="center"/>
        <w:rPr>
          <w:bCs/>
        </w:rPr>
      </w:pPr>
    </w:p>
    <w:p w14:paraId="56EBF63A" w14:textId="77777777" w:rsidR="000D3C69" w:rsidRDefault="000D3C69" w:rsidP="00FF2D09">
      <w:pPr>
        <w:ind w:firstLine="0"/>
        <w:jc w:val="center"/>
        <w:rPr>
          <w:bCs/>
        </w:rPr>
      </w:pPr>
    </w:p>
    <w:p w14:paraId="25F31B31" w14:textId="77777777" w:rsidR="000D3C69" w:rsidRDefault="000D3C69" w:rsidP="00FF2D09">
      <w:pPr>
        <w:ind w:firstLine="0"/>
        <w:jc w:val="center"/>
        <w:rPr>
          <w:bCs/>
        </w:rPr>
      </w:pPr>
    </w:p>
    <w:p w14:paraId="5B9370A1" w14:textId="77777777" w:rsidR="000D3C69" w:rsidRDefault="000D3C69" w:rsidP="00FF2D09">
      <w:pPr>
        <w:ind w:firstLine="0"/>
        <w:jc w:val="center"/>
        <w:rPr>
          <w:bCs/>
        </w:rPr>
      </w:pPr>
    </w:p>
    <w:p w14:paraId="47A68CB3" w14:textId="77777777" w:rsidR="000D3C69" w:rsidRDefault="000D3C69" w:rsidP="00FF2D09">
      <w:pPr>
        <w:ind w:firstLine="0"/>
        <w:jc w:val="center"/>
        <w:rPr>
          <w:bCs/>
        </w:rPr>
      </w:pPr>
    </w:p>
    <w:bookmarkStart w:id="3" w:name="_Toc455070207" w:displacedByCustomXml="next"/>
    <w:sdt>
      <w:sdtPr>
        <w:rPr>
          <w:rFonts w:ascii="Times New Roman" w:hAnsi="Times New Roman"/>
          <w:b w:val="0"/>
          <w:bCs w:val="0"/>
          <w:color w:val="auto"/>
          <w:sz w:val="24"/>
          <w:szCs w:val="24"/>
          <w:lang w:eastAsia="pt-BR"/>
        </w:rPr>
        <w:id w:val="-384877161"/>
        <w:docPartObj>
          <w:docPartGallery w:val="Table of Contents"/>
          <w:docPartUnique/>
        </w:docPartObj>
      </w:sdtPr>
      <w:sdtContent>
        <w:p w14:paraId="4FEFBEFB" w14:textId="20C93630" w:rsidR="002B31BF" w:rsidRDefault="002B31BF" w:rsidP="002B31BF">
          <w:pPr>
            <w:pStyle w:val="CabealhodoSumrio"/>
            <w:ind w:firstLine="0"/>
            <w:jc w:val="center"/>
            <w:rPr>
              <w:rFonts w:ascii="Times New Roman" w:hAnsi="Times New Roman"/>
              <w:color w:val="auto"/>
            </w:rPr>
          </w:pPr>
          <w:r w:rsidRPr="002B31BF">
            <w:rPr>
              <w:rFonts w:ascii="Times New Roman" w:hAnsi="Times New Roman"/>
              <w:color w:val="auto"/>
            </w:rPr>
            <w:t>SUMÁRIO</w:t>
          </w:r>
        </w:p>
        <w:p w14:paraId="60D3BEC7" w14:textId="77777777" w:rsidR="002B31BF" w:rsidRPr="002B31BF" w:rsidRDefault="002B31BF" w:rsidP="002B31BF">
          <w:pPr>
            <w:rPr>
              <w:lang w:eastAsia="en-US"/>
            </w:rPr>
          </w:pPr>
        </w:p>
        <w:p w14:paraId="4F68D5B8" w14:textId="44C2E4C7" w:rsidR="002B31BF" w:rsidRDefault="002B31BF">
          <w:pPr>
            <w:pStyle w:val="Sumrio1"/>
            <w:rPr>
              <w:rFonts w:asciiTheme="minorHAnsi" w:eastAsiaTheme="minorEastAsia" w:hAnsiTheme="minorHAnsi" w:cstheme="minorBidi"/>
              <w:noProof/>
              <w:kern w:val="2"/>
              <w14:ligatures w14:val="standardContextual"/>
            </w:rPr>
          </w:pPr>
          <w:r>
            <w:fldChar w:fldCharType="begin"/>
          </w:r>
          <w:r>
            <w:instrText xml:space="preserve"> TOC \o "1-3" \h \z \u </w:instrText>
          </w:r>
          <w:r>
            <w:fldChar w:fldCharType="separate"/>
          </w:r>
          <w:hyperlink w:anchor="_Toc201056497" w:history="1">
            <w:r w:rsidRPr="00526937">
              <w:rPr>
                <w:rStyle w:val="Hyperlink"/>
                <w:noProof/>
              </w:rPr>
              <w:t>1</w:t>
            </w:r>
            <w:r w:rsidR="001E23FC">
              <w:rPr>
                <w:rStyle w:val="Hyperlink"/>
                <w:noProof/>
              </w:rPr>
              <w:t>.</w:t>
            </w:r>
            <w:r w:rsidRPr="00526937">
              <w:rPr>
                <w:rStyle w:val="Hyperlink"/>
                <w:noProof/>
              </w:rPr>
              <w:t xml:space="preserve"> INTRODUÇÃO</w:t>
            </w:r>
            <w:r>
              <w:rPr>
                <w:noProof/>
                <w:webHidden/>
              </w:rPr>
              <w:tab/>
            </w:r>
            <w:r>
              <w:rPr>
                <w:noProof/>
                <w:webHidden/>
              </w:rPr>
              <w:fldChar w:fldCharType="begin"/>
            </w:r>
            <w:r>
              <w:rPr>
                <w:noProof/>
                <w:webHidden/>
              </w:rPr>
              <w:instrText xml:space="preserve"> PAGEREF _Toc201056497 \h </w:instrText>
            </w:r>
            <w:r>
              <w:rPr>
                <w:noProof/>
                <w:webHidden/>
              </w:rPr>
            </w:r>
            <w:r>
              <w:rPr>
                <w:noProof/>
                <w:webHidden/>
              </w:rPr>
              <w:fldChar w:fldCharType="separate"/>
            </w:r>
            <w:r w:rsidR="000B1D13">
              <w:rPr>
                <w:noProof/>
                <w:webHidden/>
              </w:rPr>
              <w:t>6</w:t>
            </w:r>
            <w:r>
              <w:rPr>
                <w:noProof/>
                <w:webHidden/>
              </w:rPr>
              <w:fldChar w:fldCharType="end"/>
            </w:r>
          </w:hyperlink>
        </w:p>
        <w:p w14:paraId="03DBD04F" w14:textId="527D5E12" w:rsidR="002B31BF" w:rsidRDefault="002B31BF">
          <w:pPr>
            <w:pStyle w:val="Sumrio1"/>
            <w:rPr>
              <w:rFonts w:asciiTheme="minorHAnsi" w:eastAsiaTheme="minorEastAsia" w:hAnsiTheme="minorHAnsi" w:cstheme="minorBidi"/>
              <w:noProof/>
              <w:kern w:val="2"/>
              <w14:ligatures w14:val="standardContextual"/>
            </w:rPr>
          </w:pPr>
          <w:hyperlink w:anchor="_Toc201056498" w:history="1">
            <w:r w:rsidRPr="00526937">
              <w:rPr>
                <w:rStyle w:val="Hyperlink"/>
                <w:noProof/>
              </w:rPr>
              <w:t>2</w:t>
            </w:r>
            <w:r w:rsidR="001E23FC">
              <w:rPr>
                <w:rStyle w:val="Hyperlink"/>
                <w:noProof/>
              </w:rPr>
              <w:t>.</w:t>
            </w:r>
            <w:r w:rsidR="006725ED">
              <w:rPr>
                <w:rStyle w:val="Hyperlink"/>
                <w:noProof/>
              </w:rPr>
              <w:t xml:space="preserve"> </w:t>
            </w:r>
            <w:r w:rsidRPr="00526937">
              <w:rPr>
                <w:rStyle w:val="Hyperlink"/>
                <w:noProof/>
              </w:rPr>
              <w:t>OBJETIVO</w:t>
            </w:r>
            <w:r>
              <w:rPr>
                <w:noProof/>
                <w:webHidden/>
              </w:rPr>
              <w:tab/>
            </w:r>
            <w:r>
              <w:rPr>
                <w:noProof/>
                <w:webHidden/>
              </w:rPr>
              <w:fldChar w:fldCharType="begin"/>
            </w:r>
            <w:r>
              <w:rPr>
                <w:noProof/>
                <w:webHidden/>
              </w:rPr>
              <w:instrText xml:space="preserve"> PAGEREF _Toc201056498 \h </w:instrText>
            </w:r>
            <w:r>
              <w:rPr>
                <w:noProof/>
                <w:webHidden/>
              </w:rPr>
            </w:r>
            <w:r>
              <w:rPr>
                <w:noProof/>
                <w:webHidden/>
              </w:rPr>
              <w:fldChar w:fldCharType="separate"/>
            </w:r>
            <w:r w:rsidR="000B1D13">
              <w:rPr>
                <w:noProof/>
                <w:webHidden/>
              </w:rPr>
              <w:t>7</w:t>
            </w:r>
            <w:r>
              <w:rPr>
                <w:noProof/>
                <w:webHidden/>
              </w:rPr>
              <w:fldChar w:fldCharType="end"/>
            </w:r>
          </w:hyperlink>
        </w:p>
        <w:p w14:paraId="1874B874" w14:textId="2F36E594" w:rsidR="002B31BF" w:rsidRDefault="002B31BF">
          <w:pPr>
            <w:pStyle w:val="Sumrio1"/>
            <w:rPr>
              <w:rFonts w:asciiTheme="minorHAnsi" w:eastAsiaTheme="minorEastAsia" w:hAnsiTheme="minorHAnsi" w:cstheme="minorBidi"/>
              <w:noProof/>
              <w:kern w:val="2"/>
              <w14:ligatures w14:val="standardContextual"/>
            </w:rPr>
          </w:pPr>
          <w:hyperlink w:anchor="_Toc201056500" w:history="1">
            <w:r w:rsidRPr="00526937">
              <w:rPr>
                <w:rStyle w:val="Hyperlink"/>
                <w:noProof/>
              </w:rPr>
              <w:t>3</w:t>
            </w:r>
            <w:r w:rsidR="001E23FC">
              <w:rPr>
                <w:rStyle w:val="Hyperlink"/>
                <w:noProof/>
              </w:rPr>
              <w:t>.</w:t>
            </w:r>
            <w:r w:rsidRPr="00526937">
              <w:rPr>
                <w:rStyle w:val="Hyperlink"/>
                <w:noProof/>
              </w:rPr>
              <w:t xml:space="preserve"> REFERENCIAL TEÓRICO</w:t>
            </w:r>
            <w:r>
              <w:rPr>
                <w:noProof/>
                <w:webHidden/>
              </w:rPr>
              <w:tab/>
            </w:r>
            <w:r>
              <w:rPr>
                <w:noProof/>
                <w:webHidden/>
              </w:rPr>
              <w:fldChar w:fldCharType="begin"/>
            </w:r>
            <w:r>
              <w:rPr>
                <w:noProof/>
                <w:webHidden/>
              </w:rPr>
              <w:instrText xml:space="preserve"> PAGEREF _Toc201056500 \h </w:instrText>
            </w:r>
            <w:r>
              <w:rPr>
                <w:noProof/>
                <w:webHidden/>
              </w:rPr>
            </w:r>
            <w:r>
              <w:rPr>
                <w:noProof/>
                <w:webHidden/>
              </w:rPr>
              <w:fldChar w:fldCharType="separate"/>
            </w:r>
            <w:r w:rsidR="000B1D13">
              <w:rPr>
                <w:noProof/>
                <w:webHidden/>
              </w:rPr>
              <w:t>8</w:t>
            </w:r>
            <w:r>
              <w:rPr>
                <w:noProof/>
                <w:webHidden/>
              </w:rPr>
              <w:fldChar w:fldCharType="end"/>
            </w:r>
          </w:hyperlink>
        </w:p>
        <w:p w14:paraId="50D4EF1D" w14:textId="3A07020F" w:rsidR="002B31BF" w:rsidRDefault="002B31BF">
          <w:pPr>
            <w:pStyle w:val="Sumrio1"/>
            <w:rPr>
              <w:rFonts w:asciiTheme="minorHAnsi" w:eastAsiaTheme="minorEastAsia" w:hAnsiTheme="minorHAnsi" w:cstheme="minorBidi"/>
              <w:noProof/>
              <w:kern w:val="2"/>
              <w14:ligatures w14:val="standardContextual"/>
            </w:rPr>
          </w:pPr>
          <w:hyperlink w:anchor="_Toc201056501" w:history="1">
            <w:r w:rsidRPr="00526937">
              <w:rPr>
                <w:rStyle w:val="Hyperlink"/>
                <w:bCs/>
                <w:noProof/>
              </w:rPr>
              <w:t>3.1</w:t>
            </w:r>
            <w:r w:rsidR="001E23FC">
              <w:rPr>
                <w:rStyle w:val="Hyperlink"/>
                <w:bCs/>
                <w:noProof/>
              </w:rPr>
              <w:t>.</w:t>
            </w:r>
            <w:r w:rsidRPr="00526937">
              <w:rPr>
                <w:rStyle w:val="Hyperlink"/>
                <w:bCs/>
                <w:noProof/>
              </w:rPr>
              <w:t xml:space="preserve"> PROCESSO DE ENSILAGEM</w:t>
            </w:r>
            <w:r>
              <w:rPr>
                <w:noProof/>
                <w:webHidden/>
              </w:rPr>
              <w:tab/>
            </w:r>
            <w:r>
              <w:rPr>
                <w:noProof/>
                <w:webHidden/>
              </w:rPr>
              <w:fldChar w:fldCharType="begin"/>
            </w:r>
            <w:r>
              <w:rPr>
                <w:noProof/>
                <w:webHidden/>
              </w:rPr>
              <w:instrText xml:space="preserve"> PAGEREF _Toc201056501 \h </w:instrText>
            </w:r>
            <w:r>
              <w:rPr>
                <w:noProof/>
                <w:webHidden/>
              </w:rPr>
            </w:r>
            <w:r>
              <w:rPr>
                <w:noProof/>
                <w:webHidden/>
              </w:rPr>
              <w:fldChar w:fldCharType="separate"/>
            </w:r>
            <w:r w:rsidR="000B1D13">
              <w:rPr>
                <w:noProof/>
                <w:webHidden/>
              </w:rPr>
              <w:t>8</w:t>
            </w:r>
            <w:r>
              <w:rPr>
                <w:noProof/>
                <w:webHidden/>
              </w:rPr>
              <w:fldChar w:fldCharType="end"/>
            </w:r>
          </w:hyperlink>
        </w:p>
        <w:p w14:paraId="13E6157D" w14:textId="759AC5E3" w:rsidR="002B31BF" w:rsidRDefault="002B31BF">
          <w:pPr>
            <w:pStyle w:val="Sumrio1"/>
            <w:rPr>
              <w:rFonts w:asciiTheme="minorHAnsi" w:eastAsiaTheme="minorEastAsia" w:hAnsiTheme="minorHAnsi" w:cstheme="minorBidi"/>
              <w:noProof/>
              <w:kern w:val="2"/>
              <w14:ligatures w14:val="standardContextual"/>
            </w:rPr>
          </w:pPr>
          <w:hyperlink w:anchor="_Toc201056502" w:history="1">
            <w:r w:rsidRPr="00526937">
              <w:rPr>
                <w:rStyle w:val="Hyperlink"/>
                <w:noProof/>
              </w:rPr>
              <w:t>3.2</w:t>
            </w:r>
            <w:r w:rsidR="001E23FC">
              <w:rPr>
                <w:rStyle w:val="Hyperlink"/>
                <w:noProof/>
              </w:rPr>
              <w:t>.</w:t>
            </w:r>
            <w:r w:rsidRPr="00526937">
              <w:rPr>
                <w:rStyle w:val="Hyperlink"/>
                <w:noProof/>
              </w:rPr>
              <w:t xml:space="preserve"> ROTAÇÃO DE CULTURAS</w:t>
            </w:r>
            <w:r>
              <w:rPr>
                <w:noProof/>
                <w:webHidden/>
              </w:rPr>
              <w:tab/>
            </w:r>
            <w:r>
              <w:rPr>
                <w:noProof/>
                <w:webHidden/>
              </w:rPr>
              <w:fldChar w:fldCharType="begin"/>
            </w:r>
            <w:r>
              <w:rPr>
                <w:noProof/>
                <w:webHidden/>
              </w:rPr>
              <w:instrText xml:space="preserve"> PAGEREF _Toc201056502 \h </w:instrText>
            </w:r>
            <w:r>
              <w:rPr>
                <w:noProof/>
                <w:webHidden/>
              </w:rPr>
            </w:r>
            <w:r>
              <w:rPr>
                <w:noProof/>
                <w:webHidden/>
              </w:rPr>
              <w:fldChar w:fldCharType="separate"/>
            </w:r>
            <w:r w:rsidR="000B1D13">
              <w:rPr>
                <w:noProof/>
                <w:webHidden/>
              </w:rPr>
              <w:t>8</w:t>
            </w:r>
            <w:r>
              <w:rPr>
                <w:noProof/>
                <w:webHidden/>
              </w:rPr>
              <w:fldChar w:fldCharType="end"/>
            </w:r>
          </w:hyperlink>
        </w:p>
        <w:p w14:paraId="7CD309BD" w14:textId="4F2A0AF9" w:rsidR="002B31BF" w:rsidRDefault="002B31BF">
          <w:pPr>
            <w:pStyle w:val="Sumrio1"/>
            <w:rPr>
              <w:rFonts w:asciiTheme="minorHAnsi" w:eastAsiaTheme="minorEastAsia" w:hAnsiTheme="minorHAnsi" w:cstheme="minorBidi"/>
              <w:noProof/>
              <w:kern w:val="2"/>
              <w14:ligatures w14:val="standardContextual"/>
            </w:rPr>
          </w:pPr>
          <w:hyperlink w:anchor="_Toc201056503" w:history="1">
            <w:r w:rsidRPr="00526937">
              <w:rPr>
                <w:rStyle w:val="Hyperlink"/>
                <w:noProof/>
              </w:rPr>
              <w:t>3.3</w:t>
            </w:r>
            <w:r w:rsidR="001E23FC">
              <w:rPr>
                <w:rStyle w:val="Hyperlink"/>
                <w:noProof/>
              </w:rPr>
              <w:t>.</w:t>
            </w:r>
            <w:r w:rsidRPr="00526937">
              <w:rPr>
                <w:rStyle w:val="Hyperlink"/>
                <w:noProof/>
              </w:rPr>
              <w:t xml:space="preserve"> TRIGO COMO ALTERNATIVA ESTRATÉGICA</w:t>
            </w:r>
            <w:r>
              <w:rPr>
                <w:noProof/>
                <w:webHidden/>
              </w:rPr>
              <w:tab/>
            </w:r>
            <w:r>
              <w:rPr>
                <w:noProof/>
                <w:webHidden/>
              </w:rPr>
              <w:fldChar w:fldCharType="begin"/>
            </w:r>
            <w:r>
              <w:rPr>
                <w:noProof/>
                <w:webHidden/>
              </w:rPr>
              <w:instrText xml:space="preserve"> PAGEREF _Toc201056503 \h </w:instrText>
            </w:r>
            <w:r>
              <w:rPr>
                <w:noProof/>
                <w:webHidden/>
              </w:rPr>
            </w:r>
            <w:r>
              <w:rPr>
                <w:noProof/>
                <w:webHidden/>
              </w:rPr>
              <w:fldChar w:fldCharType="separate"/>
            </w:r>
            <w:r w:rsidR="000B1D13">
              <w:rPr>
                <w:noProof/>
                <w:webHidden/>
              </w:rPr>
              <w:t>9</w:t>
            </w:r>
            <w:r>
              <w:rPr>
                <w:noProof/>
                <w:webHidden/>
              </w:rPr>
              <w:fldChar w:fldCharType="end"/>
            </w:r>
          </w:hyperlink>
        </w:p>
        <w:p w14:paraId="472993BE" w14:textId="6F63936C" w:rsidR="002B31BF" w:rsidRDefault="002B31BF">
          <w:pPr>
            <w:pStyle w:val="Sumrio1"/>
            <w:rPr>
              <w:rFonts w:asciiTheme="minorHAnsi" w:eastAsiaTheme="minorEastAsia" w:hAnsiTheme="minorHAnsi" w:cstheme="minorBidi"/>
              <w:noProof/>
              <w:kern w:val="2"/>
              <w14:ligatures w14:val="standardContextual"/>
            </w:rPr>
          </w:pPr>
          <w:hyperlink w:anchor="_Toc201056504" w:history="1">
            <w:r w:rsidRPr="00526937">
              <w:rPr>
                <w:rStyle w:val="Hyperlink"/>
                <w:noProof/>
              </w:rPr>
              <w:t>3.</w:t>
            </w:r>
            <w:r w:rsidR="001E23FC">
              <w:rPr>
                <w:rStyle w:val="Hyperlink"/>
                <w:noProof/>
              </w:rPr>
              <w:t>4.</w:t>
            </w:r>
            <w:r w:rsidRPr="00526937">
              <w:rPr>
                <w:rStyle w:val="Hyperlink"/>
                <w:noProof/>
              </w:rPr>
              <w:t xml:space="preserve"> ÉPOCAS DE SEMEADURA</w:t>
            </w:r>
            <w:r>
              <w:rPr>
                <w:noProof/>
                <w:webHidden/>
              </w:rPr>
              <w:tab/>
            </w:r>
            <w:r>
              <w:rPr>
                <w:noProof/>
                <w:webHidden/>
              </w:rPr>
              <w:fldChar w:fldCharType="begin"/>
            </w:r>
            <w:r>
              <w:rPr>
                <w:noProof/>
                <w:webHidden/>
              </w:rPr>
              <w:instrText xml:space="preserve"> PAGEREF _Toc201056504 \h </w:instrText>
            </w:r>
            <w:r>
              <w:rPr>
                <w:noProof/>
                <w:webHidden/>
              </w:rPr>
            </w:r>
            <w:r>
              <w:rPr>
                <w:noProof/>
                <w:webHidden/>
              </w:rPr>
              <w:fldChar w:fldCharType="separate"/>
            </w:r>
            <w:r w:rsidR="000B1D13">
              <w:rPr>
                <w:noProof/>
                <w:webHidden/>
              </w:rPr>
              <w:t>10</w:t>
            </w:r>
            <w:r>
              <w:rPr>
                <w:noProof/>
                <w:webHidden/>
              </w:rPr>
              <w:fldChar w:fldCharType="end"/>
            </w:r>
          </w:hyperlink>
        </w:p>
        <w:p w14:paraId="2115B212" w14:textId="6EA7AAA6" w:rsidR="002B31BF" w:rsidRDefault="002B31BF">
          <w:pPr>
            <w:pStyle w:val="Sumrio1"/>
            <w:rPr>
              <w:rFonts w:asciiTheme="minorHAnsi" w:eastAsiaTheme="minorEastAsia" w:hAnsiTheme="minorHAnsi" w:cstheme="minorBidi"/>
              <w:noProof/>
              <w:kern w:val="2"/>
              <w14:ligatures w14:val="standardContextual"/>
            </w:rPr>
          </w:pPr>
          <w:hyperlink w:anchor="_Toc201056505" w:history="1">
            <w:r w:rsidRPr="00526937">
              <w:rPr>
                <w:rStyle w:val="Hyperlink"/>
                <w:noProof/>
              </w:rPr>
              <w:t>4</w:t>
            </w:r>
            <w:r w:rsidR="001E23FC">
              <w:rPr>
                <w:rStyle w:val="Hyperlink"/>
                <w:noProof/>
              </w:rPr>
              <w:t>.</w:t>
            </w:r>
            <w:r w:rsidRPr="00526937">
              <w:rPr>
                <w:rStyle w:val="Hyperlink"/>
                <w:noProof/>
              </w:rPr>
              <w:t xml:space="preserve"> METODOLOGIA</w:t>
            </w:r>
            <w:r>
              <w:rPr>
                <w:noProof/>
                <w:webHidden/>
              </w:rPr>
              <w:tab/>
            </w:r>
            <w:r>
              <w:rPr>
                <w:noProof/>
                <w:webHidden/>
              </w:rPr>
              <w:fldChar w:fldCharType="begin"/>
            </w:r>
            <w:r>
              <w:rPr>
                <w:noProof/>
                <w:webHidden/>
              </w:rPr>
              <w:instrText xml:space="preserve"> PAGEREF _Toc201056505 \h </w:instrText>
            </w:r>
            <w:r>
              <w:rPr>
                <w:noProof/>
                <w:webHidden/>
              </w:rPr>
            </w:r>
            <w:r>
              <w:rPr>
                <w:noProof/>
                <w:webHidden/>
              </w:rPr>
              <w:fldChar w:fldCharType="separate"/>
            </w:r>
            <w:r w:rsidR="000B1D13">
              <w:rPr>
                <w:noProof/>
                <w:webHidden/>
              </w:rPr>
              <w:t>11</w:t>
            </w:r>
            <w:r>
              <w:rPr>
                <w:noProof/>
                <w:webHidden/>
              </w:rPr>
              <w:fldChar w:fldCharType="end"/>
            </w:r>
          </w:hyperlink>
        </w:p>
        <w:p w14:paraId="585D3268" w14:textId="75103457" w:rsidR="002B31BF" w:rsidRDefault="002B31BF">
          <w:pPr>
            <w:pStyle w:val="Sumrio1"/>
            <w:rPr>
              <w:rFonts w:asciiTheme="minorHAnsi" w:eastAsiaTheme="minorEastAsia" w:hAnsiTheme="minorHAnsi" w:cstheme="minorBidi"/>
              <w:noProof/>
              <w:kern w:val="2"/>
              <w14:ligatures w14:val="standardContextual"/>
            </w:rPr>
          </w:pPr>
          <w:hyperlink w:anchor="_Toc201056506" w:history="1">
            <w:r w:rsidRPr="00526937">
              <w:rPr>
                <w:rStyle w:val="Hyperlink"/>
                <w:noProof/>
              </w:rPr>
              <w:t>5</w:t>
            </w:r>
            <w:r w:rsidR="001E23FC">
              <w:rPr>
                <w:rStyle w:val="Hyperlink"/>
                <w:noProof/>
              </w:rPr>
              <w:t>.</w:t>
            </w:r>
            <w:r w:rsidRPr="00526937">
              <w:rPr>
                <w:rStyle w:val="Hyperlink"/>
                <w:noProof/>
              </w:rPr>
              <w:t xml:space="preserve"> RESULTADOS E DISCUSSÃO</w:t>
            </w:r>
            <w:r>
              <w:rPr>
                <w:noProof/>
                <w:webHidden/>
              </w:rPr>
              <w:tab/>
            </w:r>
            <w:r>
              <w:rPr>
                <w:noProof/>
                <w:webHidden/>
              </w:rPr>
              <w:fldChar w:fldCharType="begin"/>
            </w:r>
            <w:r>
              <w:rPr>
                <w:noProof/>
                <w:webHidden/>
              </w:rPr>
              <w:instrText xml:space="preserve"> PAGEREF _Toc201056506 \h </w:instrText>
            </w:r>
            <w:r>
              <w:rPr>
                <w:noProof/>
                <w:webHidden/>
              </w:rPr>
            </w:r>
            <w:r>
              <w:rPr>
                <w:noProof/>
                <w:webHidden/>
              </w:rPr>
              <w:fldChar w:fldCharType="separate"/>
            </w:r>
            <w:r w:rsidR="000B1D13">
              <w:rPr>
                <w:noProof/>
                <w:webHidden/>
              </w:rPr>
              <w:t>13</w:t>
            </w:r>
            <w:r>
              <w:rPr>
                <w:noProof/>
                <w:webHidden/>
              </w:rPr>
              <w:fldChar w:fldCharType="end"/>
            </w:r>
          </w:hyperlink>
        </w:p>
        <w:p w14:paraId="0A639FC5" w14:textId="75C1AEAC" w:rsidR="002B31BF" w:rsidRDefault="002B31BF">
          <w:pPr>
            <w:pStyle w:val="Sumrio1"/>
            <w:rPr>
              <w:rFonts w:asciiTheme="minorHAnsi" w:eastAsiaTheme="minorEastAsia" w:hAnsiTheme="minorHAnsi" w:cstheme="minorBidi"/>
              <w:noProof/>
              <w:kern w:val="2"/>
              <w14:ligatures w14:val="standardContextual"/>
            </w:rPr>
          </w:pPr>
          <w:hyperlink w:anchor="_Toc201056507" w:history="1">
            <w:r w:rsidRPr="00526937">
              <w:rPr>
                <w:rStyle w:val="Hyperlink"/>
                <w:noProof/>
              </w:rPr>
              <w:t>6</w:t>
            </w:r>
            <w:r w:rsidR="001E23FC">
              <w:rPr>
                <w:rStyle w:val="Hyperlink"/>
                <w:noProof/>
              </w:rPr>
              <w:t>.</w:t>
            </w:r>
            <w:r w:rsidRPr="00526937">
              <w:rPr>
                <w:rStyle w:val="Hyperlink"/>
                <w:noProof/>
              </w:rPr>
              <w:t xml:space="preserve"> CONCLUSÕES</w:t>
            </w:r>
            <w:r>
              <w:rPr>
                <w:noProof/>
                <w:webHidden/>
              </w:rPr>
              <w:tab/>
            </w:r>
            <w:r>
              <w:rPr>
                <w:noProof/>
                <w:webHidden/>
              </w:rPr>
              <w:fldChar w:fldCharType="begin"/>
            </w:r>
            <w:r>
              <w:rPr>
                <w:noProof/>
                <w:webHidden/>
              </w:rPr>
              <w:instrText xml:space="preserve"> PAGEREF _Toc201056507 \h </w:instrText>
            </w:r>
            <w:r>
              <w:rPr>
                <w:noProof/>
                <w:webHidden/>
              </w:rPr>
            </w:r>
            <w:r>
              <w:rPr>
                <w:noProof/>
                <w:webHidden/>
              </w:rPr>
              <w:fldChar w:fldCharType="separate"/>
            </w:r>
            <w:r w:rsidR="000B1D13">
              <w:rPr>
                <w:noProof/>
                <w:webHidden/>
              </w:rPr>
              <w:t>18</w:t>
            </w:r>
            <w:r>
              <w:rPr>
                <w:noProof/>
                <w:webHidden/>
              </w:rPr>
              <w:fldChar w:fldCharType="end"/>
            </w:r>
          </w:hyperlink>
        </w:p>
        <w:p w14:paraId="2AF4EFD5" w14:textId="09459024" w:rsidR="002B31BF" w:rsidRDefault="002B31BF">
          <w:pPr>
            <w:pStyle w:val="Sumrio1"/>
            <w:rPr>
              <w:rFonts w:asciiTheme="minorHAnsi" w:eastAsiaTheme="minorEastAsia" w:hAnsiTheme="minorHAnsi" w:cstheme="minorBidi"/>
              <w:noProof/>
              <w:kern w:val="2"/>
              <w14:ligatures w14:val="standardContextual"/>
            </w:rPr>
          </w:pPr>
          <w:hyperlink w:anchor="_Toc201056508" w:history="1">
            <w:r w:rsidRPr="00526937">
              <w:rPr>
                <w:rStyle w:val="Hyperlink"/>
                <w:noProof/>
              </w:rPr>
              <w:t>7</w:t>
            </w:r>
            <w:r w:rsidR="001E23FC">
              <w:rPr>
                <w:rStyle w:val="Hyperlink"/>
                <w:noProof/>
              </w:rPr>
              <w:t>.</w:t>
            </w:r>
            <w:r w:rsidRPr="00526937">
              <w:rPr>
                <w:rStyle w:val="Hyperlink"/>
                <w:noProof/>
              </w:rPr>
              <w:t xml:space="preserve"> REFERÊNCIAS</w:t>
            </w:r>
            <w:r>
              <w:rPr>
                <w:noProof/>
                <w:webHidden/>
              </w:rPr>
              <w:tab/>
            </w:r>
            <w:r>
              <w:rPr>
                <w:noProof/>
                <w:webHidden/>
              </w:rPr>
              <w:fldChar w:fldCharType="begin"/>
            </w:r>
            <w:r>
              <w:rPr>
                <w:noProof/>
                <w:webHidden/>
              </w:rPr>
              <w:instrText xml:space="preserve"> PAGEREF _Toc201056508 \h </w:instrText>
            </w:r>
            <w:r>
              <w:rPr>
                <w:noProof/>
                <w:webHidden/>
              </w:rPr>
            </w:r>
            <w:r>
              <w:rPr>
                <w:noProof/>
                <w:webHidden/>
              </w:rPr>
              <w:fldChar w:fldCharType="separate"/>
            </w:r>
            <w:r w:rsidR="000B1D13">
              <w:rPr>
                <w:noProof/>
                <w:webHidden/>
              </w:rPr>
              <w:t>18</w:t>
            </w:r>
            <w:r>
              <w:rPr>
                <w:noProof/>
                <w:webHidden/>
              </w:rPr>
              <w:fldChar w:fldCharType="end"/>
            </w:r>
          </w:hyperlink>
        </w:p>
        <w:p w14:paraId="3B7E7B99" w14:textId="68B6FCD5" w:rsidR="002B31BF" w:rsidRDefault="002B31BF">
          <w:r>
            <w:rPr>
              <w:b/>
              <w:bCs/>
            </w:rPr>
            <w:fldChar w:fldCharType="end"/>
          </w:r>
        </w:p>
      </w:sdtContent>
    </w:sdt>
    <w:p w14:paraId="56361393" w14:textId="7C8D5CE0" w:rsidR="009D5E5A" w:rsidRDefault="009D5E5A" w:rsidP="002B31BF">
      <w:pPr>
        <w:ind w:firstLine="0"/>
      </w:pPr>
    </w:p>
    <w:p w14:paraId="5DF2D278" w14:textId="77777777" w:rsidR="006B333A" w:rsidRDefault="006B333A" w:rsidP="002B31BF">
      <w:pPr>
        <w:ind w:firstLine="0"/>
      </w:pPr>
    </w:p>
    <w:p w14:paraId="443A41F9" w14:textId="77777777" w:rsidR="006B333A" w:rsidRDefault="006B333A" w:rsidP="002B31BF">
      <w:pPr>
        <w:ind w:firstLine="0"/>
      </w:pPr>
    </w:p>
    <w:p w14:paraId="00F703E8" w14:textId="77777777" w:rsidR="006B333A" w:rsidRDefault="006B333A" w:rsidP="002B31BF">
      <w:pPr>
        <w:ind w:firstLine="0"/>
      </w:pPr>
    </w:p>
    <w:p w14:paraId="6334BA68" w14:textId="77777777" w:rsidR="006B333A" w:rsidRDefault="006B333A" w:rsidP="002B31BF">
      <w:pPr>
        <w:ind w:firstLine="0"/>
      </w:pPr>
    </w:p>
    <w:p w14:paraId="478F312B" w14:textId="77777777" w:rsidR="006B333A" w:rsidRDefault="006B333A" w:rsidP="002B31BF">
      <w:pPr>
        <w:ind w:firstLine="0"/>
      </w:pPr>
    </w:p>
    <w:p w14:paraId="464A1C9B" w14:textId="77777777" w:rsidR="006B333A" w:rsidRDefault="006B333A" w:rsidP="002B31BF">
      <w:pPr>
        <w:ind w:firstLine="0"/>
      </w:pPr>
    </w:p>
    <w:p w14:paraId="1BC591B4" w14:textId="77777777" w:rsidR="006B333A" w:rsidRDefault="006B333A" w:rsidP="002B31BF">
      <w:pPr>
        <w:ind w:firstLine="0"/>
      </w:pPr>
    </w:p>
    <w:p w14:paraId="39EBB60A" w14:textId="77777777" w:rsidR="006B333A" w:rsidRDefault="006B333A" w:rsidP="002B31BF">
      <w:pPr>
        <w:ind w:firstLine="0"/>
      </w:pPr>
    </w:p>
    <w:p w14:paraId="586E807A" w14:textId="77777777" w:rsidR="006B333A" w:rsidRDefault="006B333A" w:rsidP="002B31BF">
      <w:pPr>
        <w:ind w:firstLine="0"/>
      </w:pPr>
    </w:p>
    <w:p w14:paraId="169CDCFC" w14:textId="77777777" w:rsidR="006B333A" w:rsidRDefault="006B333A" w:rsidP="002B31BF">
      <w:pPr>
        <w:ind w:firstLine="0"/>
      </w:pPr>
    </w:p>
    <w:p w14:paraId="7399DECB" w14:textId="6E35DDB1" w:rsidR="00B944B6" w:rsidRPr="006B333A" w:rsidRDefault="00B944B6" w:rsidP="006B333A">
      <w:pPr>
        <w:pStyle w:val="nomet"/>
        <w:ind w:firstLine="0"/>
        <w:rPr>
          <w:sz w:val="24"/>
          <w:szCs w:val="24"/>
        </w:rPr>
        <w:sectPr w:rsidR="00B944B6" w:rsidRPr="006B333A" w:rsidSect="007F632B">
          <w:headerReference w:type="first" r:id="rId11"/>
          <w:type w:val="continuous"/>
          <w:pgSz w:w="11907" w:h="16839" w:code="9"/>
          <w:pgMar w:top="1701" w:right="1134" w:bottom="1134" w:left="1701" w:header="709" w:footer="709" w:gutter="0"/>
          <w:pgNumType w:start="0"/>
          <w:cols w:space="708"/>
          <w:titlePg/>
          <w:docGrid w:linePitch="360"/>
        </w:sectPr>
      </w:pPr>
    </w:p>
    <w:p w14:paraId="67750CB7" w14:textId="4B648046" w:rsidR="009C573B" w:rsidRDefault="007F632B" w:rsidP="007429DA">
      <w:pPr>
        <w:pStyle w:val="Titulo1"/>
      </w:pPr>
      <w:bookmarkStart w:id="4" w:name="_Toc13437823"/>
      <w:bookmarkStart w:id="5" w:name="_Toc201056497"/>
      <w:r w:rsidRPr="00004F33">
        <w:rPr>
          <w:szCs w:val="24"/>
        </w:rPr>
        <w:lastRenderedPageBreak/>
        <w:t>1</w:t>
      </w:r>
      <w:r w:rsidR="001E23FC">
        <w:rPr>
          <w:szCs w:val="24"/>
        </w:rPr>
        <w:t>.</w:t>
      </w:r>
      <w:r w:rsidRPr="00004F33">
        <w:rPr>
          <w:szCs w:val="24"/>
        </w:rPr>
        <w:t xml:space="preserve"> </w:t>
      </w:r>
      <w:r w:rsidR="00691AD8" w:rsidRPr="002B31BF">
        <w:t>INTRODUÇÃO</w:t>
      </w:r>
      <w:bookmarkStart w:id="6" w:name="_Toc143756409"/>
      <w:bookmarkStart w:id="7" w:name="_Toc167029361"/>
      <w:bookmarkEnd w:id="0"/>
      <w:bookmarkEnd w:id="1"/>
      <w:bookmarkEnd w:id="2"/>
      <w:bookmarkEnd w:id="3"/>
      <w:bookmarkEnd w:id="4"/>
      <w:bookmarkEnd w:id="5"/>
    </w:p>
    <w:p w14:paraId="4AFC480A" w14:textId="77777777" w:rsidR="001E23FC" w:rsidRPr="007429DA" w:rsidRDefault="001E23FC" w:rsidP="007429DA">
      <w:pPr>
        <w:pStyle w:val="Titulo1"/>
        <w:rPr>
          <w:szCs w:val="24"/>
        </w:rPr>
      </w:pPr>
    </w:p>
    <w:p w14:paraId="12FE6A69" w14:textId="2D376F38" w:rsidR="00737DEE" w:rsidRPr="00737DEE" w:rsidRDefault="00737DEE" w:rsidP="00FC1D4A">
      <w:pPr>
        <w:rPr>
          <w:color w:val="000000"/>
        </w:rPr>
      </w:pPr>
      <w:bookmarkStart w:id="8" w:name="_Toc143756411"/>
      <w:bookmarkStart w:id="9" w:name="_Toc167029363"/>
      <w:bookmarkEnd w:id="6"/>
      <w:bookmarkEnd w:id="7"/>
      <w:r w:rsidRPr="00737DEE">
        <w:rPr>
          <w:color w:val="000000"/>
        </w:rPr>
        <w:t>A silagem é uma prática essencial na conservação de forragens na agropecuária, com o objetivo de preservar a qualidade nutricional dos alimentos destinados à alimentação de ruminantes. De acordo com O</w:t>
      </w:r>
      <w:r w:rsidR="00595169">
        <w:rPr>
          <w:color w:val="000000"/>
        </w:rPr>
        <w:t>LIVEIRA</w:t>
      </w:r>
      <w:r w:rsidRPr="00737DEE">
        <w:rPr>
          <w:color w:val="000000"/>
        </w:rPr>
        <w:t xml:space="preserve"> (2014), o milho e o sorgo se destacam na produção de silagem e o uso de metodologias adequadas para o armazenamento de forragens tem possibilitado uma melhor utilização dos pastos, garantindo a disponibilidade de nutrientes em períodos de escassez. Entretanto, a escassez de forragem em determinadas épocas do ano é um desafio recorrente no manejo alimentar em propriedades rurais, uma vez que as culturas tradicionalmente utilizadas no processo de ensilagem, principalmente durante o inverno, apresentam desenvolvimento limitado devido às variações climáticas.</w:t>
      </w:r>
    </w:p>
    <w:p w14:paraId="648B93B5" w14:textId="5390E8FF" w:rsidR="00737DEE" w:rsidRPr="00737DEE" w:rsidRDefault="00737DEE" w:rsidP="00FC1D4A">
      <w:pPr>
        <w:rPr>
          <w:color w:val="000000"/>
        </w:rPr>
      </w:pPr>
      <w:r w:rsidRPr="00737DEE">
        <w:rPr>
          <w:color w:val="000000"/>
        </w:rPr>
        <w:t>Nesse contexto, a definição da época de semeadura torna-se um fator decisivo no planejamento agrícola, especialmente quando se busca a produção de silagem de qualidade. Como alternativa promissora para suprir a demanda por alimento volumoso na estação seca, o trigo se destaca por ser uma cultura adaptada ao cultivo no outono-inverno, apresentando bom potencial para a produção de silagem. No entanto, a composição bromatológica pode variar conforme a época de semeadura, influenciando diretamente o valor nutritivo do material ensilado. Compreender essas variações é fundamental para otimizar a qualidade da silagem, aumentar a eficiência alimentar e melhorar o desempenho produtivo dos animais. Diante disso, torna-se necessário estudar os efeitos da época de semeadura na composição bromatológica da silagem de trigo, fornecendo subsídios técnicos para produtores e profissionais que buscam alternativas sustentáveis e eficazes para a alimentação animal em períodos de escassez forrageira.</w:t>
      </w:r>
    </w:p>
    <w:p w14:paraId="18E8C8B8" w14:textId="292AB818" w:rsidR="00737DEE" w:rsidRPr="00737DEE" w:rsidRDefault="00737DEE" w:rsidP="00FC1D4A">
      <w:pPr>
        <w:rPr>
          <w:color w:val="000000"/>
        </w:rPr>
      </w:pPr>
      <w:r w:rsidRPr="00737DEE">
        <w:rPr>
          <w:color w:val="000000"/>
        </w:rPr>
        <w:t xml:space="preserve">A boa notícia para os produtores de Minas Gerais é que a EPAMIG desenvolveu a cultivar MGS Brilhante, especialmente adaptada às condições tropicais do Brasil e indicada para produção de silagem nos períodos de outono e inverno. Trata-se de uma variedade de ciclo médio, com cerca de 50 dias até o espigamento e mais 50 dias até a maturação completa, tolerante ao acamamento, sem aristas e com altura média entre 90 e 120 centímetros. Recomendado para cultivo em regime de sequeiro, o trigo MGS Brilhante vem se destacando pelos bons resultados nutricionais. Análises da EPAMIG apontam teores de proteína bruta variando entre 9,7% e 12,4% na silagem produzida durante a entressafra, o que representa um avanço importante para a cadeia produtiva do leite e da carne. Além disso, segundo o pesquisador Maurício Coelho, a cultura do trigo apresenta boa resposta à irrigação e potencial de triplicar a produção em comparação com sistemas de sequeiro, além de favorecer a adubação </w:t>
      </w:r>
      <w:r w:rsidRPr="00737DEE">
        <w:rPr>
          <w:color w:val="000000"/>
        </w:rPr>
        <w:lastRenderedPageBreak/>
        <w:t>de base para culturas subsequentes de verão e contribuir com a rotação de culturas no sistema produtivo.</w:t>
      </w:r>
    </w:p>
    <w:p w14:paraId="61F33CC8" w14:textId="6FEEC98A" w:rsidR="00737DEE" w:rsidRPr="00737DEE" w:rsidRDefault="00737DEE" w:rsidP="00FC1D4A">
      <w:pPr>
        <w:rPr>
          <w:color w:val="000000"/>
        </w:rPr>
      </w:pPr>
      <w:r w:rsidRPr="00737DEE">
        <w:rPr>
          <w:color w:val="000000"/>
        </w:rPr>
        <w:t>Os cereais de inverno, como o trigo, vêm se destacando como alternativas viáveis na forma de pastejo, feno, pré-secado ou silagem, especialmente em sistemas que enfrentam limitações forrageiras (V</w:t>
      </w:r>
      <w:r w:rsidR="00595169">
        <w:rPr>
          <w:color w:val="000000"/>
        </w:rPr>
        <w:t>IEIRA</w:t>
      </w:r>
      <w:r w:rsidRPr="00737DEE">
        <w:rPr>
          <w:color w:val="000000"/>
        </w:rPr>
        <w:t>, 2019). A qualidade da silagem, contudo, depende de diversos fatores, como o manejo da cultura, o momento da colheita e o processo de fermentação, os quais influenciam diretamente a digestibilidade e o desempenho animal (S</w:t>
      </w:r>
      <w:r w:rsidR="00595169">
        <w:rPr>
          <w:color w:val="000000"/>
        </w:rPr>
        <w:t>ILVA</w:t>
      </w:r>
      <w:r w:rsidRPr="00737DEE">
        <w:rPr>
          <w:color w:val="000000"/>
        </w:rPr>
        <w:t xml:space="preserve"> </w:t>
      </w:r>
      <w:r w:rsidRPr="006A79AD">
        <w:rPr>
          <w:i/>
          <w:iCs/>
          <w:color w:val="000000"/>
        </w:rPr>
        <w:t>et al</w:t>
      </w:r>
      <w:r w:rsidRPr="00737DEE">
        <w:rPr>
          <w:color w:val="000000"/>
        </w:rPr>
        <w:t>., 2020). Além disso, o uso de tecnologias na produção de silagem pode aumentar significativamente a produtividade e contribuir para a sustentabilidade dos sistemas de produção (E</w:t>
      </w:r>
      <w:r w:rsidR="00595169">
        <w:rPr>
          <w:color w:val="000000"/>
        </w:rPr>
        <w:t>MBRAPA</w:t>
      </w:r>
      <w:r w:rsidRPr="00737DEE">
        <w:rPr>
          <w:color w:val="000000"/>
        </w:rPr>
        <w:t>, 2021).</w:t>
      </w:r>
    </w:p>
    <w:p w14:paraId="00AB8656" w14:textId="3450936C" w:rsidR="00737DEE" w:rsidRPr="00737DEE" w:rsidRDefault="00737DEE" w:rsidP="00FC1D4A">
      <w:pPr>
        <w:rPr>
          <w:color w:val="000000"/>
        </w:rPr>
      </w:pPr>
      <w:r w:rsidRPr="00737DEE">
        <w:rPr>
          <w:color w:val="000000"/>
        </w:rPr>
        <w:t>A composição nutricional dos volumosos, como proteína bruta, fibra em detergente neutro (FDN) e fibra em detergente ácido (FDA), pode ser significativamente afetada pelas condições climáticas prevalecentes durante diferentes épocas do ano (F</w:t>
      </w:r>
      <w:r w:rsidR="00595169">
        <w:rPr>
          <w:color w:val="000000"/>
        </w:rPr>
        <w:t>ERNANDES</w:t>
      </w:r>
      <w:r w:rsidRPr="00737DEE">
        <w:rPr>
          <w:color w:val="000000"/>
        </w:rPr>
        <w:t xml:space="preserve"> </w:t>
      </w:r>
      <w:r w:rsidRPr="006A79AD">
        <w:rPr>
          <w:i/>
          <w:iCs/>
          <w:color w:val="000000"/>
        </w:rPr>
        <w:t>et al</w:t>
      </w:r>
      <w:r w:rsidRPr="00737DEE">
        <w:rPr>
          <w:color w:val="000000"/>
        </w:rPr>
        <w:t>., 2020). Essa variação impacta diretamente a eficiência alimentar e a saúde dos rebanhos, criando a necessidade de compreender quais épocas de plantio oferecem melhor perfil nutricional para a silagem (R</w:t>
      </w:r>
      <w:r w:rsidR="00595169">
        <w:rPr>
          <w:color w:val="000000"/>
        </w:rPr>
        <w:t>ODRIGUES</w:t>
      </w:r>
      <w:r w:rsidRPr="00737DEE">
        <w:rPr>
          <w:color w:val="000000"/>
        </w:rPr>
        <w:t xml:space="preserve"> </w:t>
      </w:r>
      <w:r w:rsidRPr="006A79AD">
        <w:rPr>
          <w:i/>
          <w:iCs/>
          <w:color w:val="000000"/>
        </w:rPr>
        <w:t>et al.,</w:t>
      </w:r>
      <w:r w:rsidRPr="00737DEE">
        <w:rPr>
          <w:color w:val="000000"/>
        </w:rPr>
        <w:t xml:space="preserve"> 2014). Além disso, S</w:t>
      </w:r>
      <w:r w:rsidR="00595169">
        <w:rPr>
          <w:color w:val="000000"/>
        </w:rPr>
        <w:t>ILVA</w:t>
      </w:r>
      <w:r w:rsidRPr="00737DEE">
        <w:rPr>
          <w:color w:val="000000"/>
        </w:rPr>
        <w:t xml:space="preserve"> </w:t>
      </w:r>
      <w:r w:rsidRPr="006A79AD">
        <w:rPr>
          <w:i/>
          <w:iCs/>
          <w:color w:val="000000"/>
        </w:rPr>
        <w:t>et al.</w:t>
      </w:r>
      <w:r w:rsidRPr="00737DEE">
        <w:rPr>
          <w:color w:val="000000"/>
        </w:rPr>
        <w:t xml:space="preserve"> (2020) destacam que semeaduras realizadas no final do outono ou início do inverno tendem a aproveitar melhor a umidade residual do solo e as temperaturas mais amenas, favorecendo o desenvolvimento vegetativo até o ponto ideal de corte para ensilagem.</w:t>
      </w:r>
    </w:p>
    <w:p w14:paraId="31B22918" w14:textId="1D6AB674" w:rsidR="00E837AC" w:rsidRPr="00FC1D4A" w:rsidRDefault="00737DEE" w:rsidP="00FC1D4A">
      <w:pPr>
        <w:rPr>
          <w:color w:val="000000"/>
        </w:rPr>
      </w:pPr>
      <w:r w:rsidRPr="00737DEE">
        <w:rPr>
          <w:color w:val="000000"/>
        </w:rPr>
        <w:t>Compreender essas dinâmicas é essencial para que produtores rurais possam tomar decisões informadas quanto ao melhor período para semear e colher o trigo destinado à silagem, promovendo não apenas a eficiência produtiva, mas também a sustentabilidade do sistema pecuário (O</w:t>
      </w:r>
      <w:r w:rsidR="00595169">
        <w:rPr>
          <w:color w:val="000000"/>
        </w:rPr>
        <w:t>LIVEIRA</w:t>
      </w:r>
      <w:r w:rsidRPr="00737DEE">
        <w:rPr>
          <w:color w:val="000000"/>
        </w:rPr>
        <w:t xml:space="preserve"> </w:t>
      </w:r>
      <w:r w:rsidRPr="006A79AD">
        <w:rPr>
          <w:i/>
          <w:iCs/>
          <w:color w:val="000000"/>
        </w:rPr>
        <w:t>et al</w:t>
      </w:r>
      <w:r w:rsidRPr="00737DEE">
        <w:rPr>
          <w:color w:val="000000"/>
        </w:rPr>
        <w:t>., 2014).</w:t>
      </w:r>
    </w:p>
    <w:p w14:paraId="649D7199" w14:textId="744F857B" w:rsidR="009C573B" w:rsidRPr="007429DA" w:rsidRDefault="00E837AC" w:rsidP="00FC1D4A">
      <w:r>
        <w:t>Assim</w:t>
      </w:r>
      <w:r w:rsidR="002F2FA3">
        <w:t>,</w:t>
      </w:r>
      <w:r>
        <w:t xml:space="preserve"> e</w:t>
      </w:r>
      <w:r w:rsidR="00BA4BE1">
        <w:t>ste estudo</w:t>
      </w:r>
      <w:r w:rsidR="002F2FA3">
        <w:t>,</w:t>
      </w:r>
      <w:r w:rsidR="00BA4BE1">
        <w:t xml:space="preserve"> visa avaliar a composição bromatológica da silagem de trigo plantado em diferentes épocas, identificando as datas de plantio que resultam na melhor qualidade nutricional</w:t>
      </w:r>
      <w:r w:rsidR="00737DEE">
        <w:t>.</w:t>
      </w:r>
      <w:r w:rsidR="009C573B" w:rsidRPr="007429DA">
        <w:t xml:space="preserve">                           </w:t>
      </w:r>
    </w:p>
    <w:p w14:paraId="40909DAA" w14:textId="77777777" w:rsidR="001E23FC" w:rsidRDefault="007429DA" w:rsidP="007429DA">
      <w:pPr>
        <w:spacing w:before="100" w:beforeAutospacing="1" w:after="100" w:afterAutospacing="1"/>
        <w:ind w:firstLine="0"/>
        <w:rPr>
          <w:rStyle w:val="Titulo1Char"/>
        </w:rPr>
      </w:pPr>
      <w:bookmarkStart w:id="10" w:name="_Toc201056498"/>
      <w:bookmarkEnd w:id="8"/>
      <w:bookmarkEnd w:id="9"/>
      <w:r w:rsidRPr="002B31BF">
        <w:rPr>
          <w:rStyle w:val="Titulo1Char"/>
        </w:rPr>
        <w:t>2.OBJETIVO</w:t>
      </w:r>
      <w:bookmarkEnd w:id="10"/>
    </w:p>
    <w:p w14:paraId="5B6F2412" w14:textId="03DADCF0" w:rsidR="007429DA" w:rsidRPr="001E23FC" w:rsidRDefault="007429DA" w:rsidP="007429DA">
      <w:pPr>
        <w:spacing w:before="100" w:beforeAutospacing="1" w:after="100" w:afterAutospacing="1"/>
        <w:ind w:firstLine="0"/>
        <w:rPr>
          <w:b/>
          <w:szCs w:val="28"/>
        </w:rPr>
      </w:pPr>
      <w:r w:rsidRPr="002B31BF">
        <w:rPr>
          <w:rStyle w:val="Titulo1Char"/>
        </w:rPr>
        <w:br/>
      </w:r>
      <w:r w:rsidR="002F2FA3">
        <w:tab/>
      </w:r>
      <w:r w:rsidRPr="007429DA">
        <w:t>Avaliar os efeitos de diferentes épocas de semeadura na composição bromatológica e na qualidade nutricional da silagem de trigo, considerando as influências das condições climáticas sobre os teores de nutrientes essenciais à alimentação de ruminantes.</w:t>
      </w:r>
    </w:p>
    <w:p w14:paraId="0D7791AB" w14:textId="03DADCF0" w:rsidR="009C573B" w:rsidRPr="007429DA" w:rsidRDefault="002B31BF" w:rsidP="002B31BF">
      <w:pPr>
        <w:pStyle w:val="Titulo1"/>
      </w:pPr>
      <w:bookmarkStart w:id="11" w:name="_Toc455070214"/>
      <w:bookmarkStart w:id="12" w:name="_Toc13437828"/>
      <w:bookmarkStart w:id="13" w:name="_Toc201056500"/>
      <w:r>
        <w:lastRenderedPageBreak/>
        <w:t>3</w:t>
      </w:r>
      <w:r w:rsidR="005267FD">
        <w:t>.</w:t>
      </w:r>
      <w:r>
        <w:t xml:space="preserve"> </w:t>
      </w:r>
      <w:r w:rsidR="00796CAA" w:rsidRPr="007429DA">
        <w:t>REFERENCIAL</w:t>
      </w:r>
      <w:r w:rsidR="007171CB" w:rsidRPr="007429DA">
        <w:t xml:space="preserve"> TEÓRIC</w:t>
      </w:r>
      <w:bookmarkEnd w:id="11"/>
      <w:bookmarkEnd w:id="12"/>
      <w:r w:rsidR="00796CAA" w:rsidRPr="007429DA">
        <w:t>O</w:t>
      </w:r>
      <w:bookmarkEnd w:id="13"/>
    </w:p>
    <w:p w14:paraId="3F1C0398" w14:textId="77777777" w:rsidR="002B4BB3" w:rsidRPr="007429DA" w:rsidRDefault="002B4BB3" w:rsidP="002B31BF">
      <w:pPr>
        <w:pStyle w:val="Titulo1"/>
      </w:pPr>
    </w:p>
    <w:p w14:paraId="379A897A" w14:textId="343A49F9" w:rsidR="00BA4BE1" w:rsidRDefault="00BA4BE1" w:rsidP="002B31BF">
      <w:pPr>
        <w:pStyle w:val="Titulo1"/>
        <w:rPr>
          <w:bCs/>
        </w:rPr>
      </w:pPr>
      <w:bookmarkStart w:id="14" w:name="_Toc201056501"/>
      <w:r w:rsidRPr="007429DA">
        <w:rPr>
          <w:bCs/>
        </w:rPr>
        <w:t>3.1</w:t>
      </w:r>
      <w:r w:rsidR="005267FD">
        <w:rPr>
          <w:bCs/>
        </w:rPr>
        <w:t>.</w:t>
      </w:r>
      <w:r w:rsidRPr="007429DA">
        <w:rPr>
          <w:bCs/>
        </w:rPr>
        <w:t xml:space="preserve"> PROCESSO DE ENSILAGEM</w:t>
      </w:r>
      <w:bookmarkEnd w:id="14"/>
    </w:p>
    <w:p w14:paraId="2CDCBDB3" w14:textId="77777777" w:rsidR="001E23FC" w:rsidRPr="007429DA" w:rsidRDefault="001E23FC" w:rsidP="002B31BF">
      <w:pPr>
        <w:pStyle w:val="Titulo1"/>
        <w:rPr>
          <w:bCs/>
        </w:rPr>
      </w:pPr>
    </w:p>
    <w:p w14:paraId="183F75BC" w14:textId="70B18829" w:rsidR="00737DEE" w:rsidRPr="007429DA" w:rsidRDefault="00BA4BE1" w:rsidP="00FC1D4A">
      <w:r w:rsidRPr="007429DA">
        <w:t>A ensilagem é um método eficaz de conservação de forragens, crucial para manter a qualidade nutricional e a matéria seca das plantas durante períodos de escassez. Este processo envolve o armazenamento da forragem em condições anaeróbias, promovendo a fermentação dos açúcares da planta, que resulta na produção de ácidos orgânicos que reduzem o pH e inibem a proliferação de microrganismos indesejáveis. A escolha adequada do tipo de silo, bem como a rápida remoção de oxigênio, é essencial para minimizar perdas e garantir a preservação dos nutrientes. A fermentação lática, promovida por bactérias do ácido lático, é fundamental para estabilizar a silagem, enquanto uma fermentação inadequada pode comprometer sua qualidade nutricional e a saúde dos animais que a consomem (</w:t>
      </w:r>
      <w:r w:rsidR="00737DEE">
        <w:t>SANTOS</w:t>
      </w:r>
      <w:r w:rsidRPr="007429DA">
        <w:t xml:space="preserve"> </w:t>
      </w:r>
      <w:r w:rsidRPr="007429DA">
        <w:rPr>
          <w:i/>
          <w:iCs/>
        </w:rPr>
        <w:t>et al</w:t>
      </w:r>
      <w:r w:rsidRPr="007429DA">
        <w:t>., 2013).</w:t>
      </w:r>
    </w:p>
    <w:p w14:paraId="7ECF1966" w14:textId="15797CB2" w:rsidR="00414DD0" w:rsidRPr="007429DA" w:rsidRDefault="00BA4BE1" w:rsidP="00FC1D4A">
      <w:r w:rsidRPr="007429DA">
        <w:t>Para a produção de uma silagem de qualidade, a escolha da espécie forrageira é fundamental. Devem-se considerar características como teor de matéria seca, carboidratos solúveis, nitrato e capacidade tampão, que influenciam diretamente o processo fermentativo e a qualidade final da silagem. Práticas como o emurchecimento e a adição de aditivos podem ser utilizadas para melhorar a fermentação e minimizar deficiências da forragem ensilada (</w:t>
      </w:r>
      <w:r w:rsidR="00737DEE">
        <w:t>MACÊDO</w:t>
      </w:r>
      <w:r w:rsidRPr="007429DA">
        <w:t xml:space="preserve"> </w:t>
      </w:r>
      <w:r w:rsidRPr="007429DA">
        <w:rPr>
          <w:i/>
          <w:iCs/>
        </w:rPr>
        <w:t>et al</w:t>
      </w:r>
      <w:r w:rsidRPr="007429DA">
        <w:t>., 2019). Essas práticas são especialmente importantes para forragens que não possuem todas as características desejáveis para uma boa ensilagem.</w:t>
      </w:r>
    </w:p>
    <w:p w14:paraId="3CB5B1A5" w14:textId="1B5642EB" w:rsidR="00BA4BE1" w:rsidRPr="007429DA" w:rsidRDefault="00BA4BE1" w:rsidP="007429DA">
      <w:r w:rsidRPr="007429DA">
        <w:t xml:space="preserve">No estudo de </w:t>
      </w:r>
      <w:r w:rsidR="00737DEE">
        <w:t>RABELO</w:t>
      </w:r>
      <w:r w:rsidRPr="007429DA">
        <w:t xml:space="preserve"> </w:t>
      </w:r>
      <w:r w:rsidRPr="007429DA">
        <w:rPr>
          <w:i/>
          <w:iCs/>
        </w:rPr>
        <w:t>et al</w:t>
      </w:r>
      <w:r w:rsidRPr="007429DA">
        <w:t>. (2023), são destacadas as perdas de matéria seca e qualidade nutricional como fatores críticos que afetam a eficiência e a rentabilidade da produção de silagem. A pesquisa sublinha a importância de minimizar essas perdas, que podem ocorrer devido à produção excessiva de gases e à atividade microbiana inadequada. Além disso, ressalta a necessidade de uma composição equilibrada de ácidos orgânicos para garantir uma boa fermentação e a preservação do material ensilado. A dinâmica da população microbiana durante o armazenamento é analisada, indicando que o controle eficaz desses microrganismos é essencial para manter a qualidade da silagem.</w:t>
      </w:r>
    </w:p>
    <w:p w14:paraId="216CDA0A" w14:textId="77777777" w:rsidR="00BA4BE1" w:rsidRPr="007429DA" w:rsidRDefault="00BA4BE1" w:rsidP="007429DA"/>
    <w:p w14:paraId="67F575F7" w14:textId="52770F53" w:rsidR="00BA4BE1" w:rsidRDefault="00BA4BE1" w:rsidP="002B31BF">
      <w:pPr>
        <w:pStyle w:val="Titulo1"/>
      </w:pPr>
      <w:bookmarkStart w:id="15" w:name="_Toc201056502"/>
      <w:r w:rsidRPr="002B31BF">
        <w:t>3.2. ROTAÇÃO DE CULTURAS</w:t>
      </w:r>
      <w:bookmarkEnd w:id="15"/>
    </w:p>
    <w:p w14:paraId="61CF5A23" w14:textId="77777777" w:rsidR="001E23FC" w:rsidRPr="002B31BF" w:rsidRDefault="001E23FC" w:rsidP="002B31BF">
      <w:pPr>
        <w:pStyle w:val="Titulo1"/>
      </w:pPr>
    </w:p>
    <w:p w14:paraId="436B4559" w14:textId="771FAE95" w:rsidR="00414DD0" w:rsidRPr="007429DA" w:rsidRDefault="00BA4BE1" w:rsidP="00FC1D4A">
      <w:r w:rsidRPr="007429DA">
        <w:t xml:space="preserve">O manejo sustentável da terra é essencial para garantir a produtividade agrícola a longo prazo, respeitando os limites ambientais. Nesse contexto, o Sistema de Capacidade de Uso da Terra (SCUT) se destaca como uma ferramenta crucial para o planejamento agrícola e a </w:t>
      </w:r>
      <w:r w:rsidRPr="007429DA">
        <w:lastRenderedPageBreak/>
        <w:t xml:space="preserve">conservação ambiental. De acordo com </w:t>
      </w:r>
      <w:r w:rsidR="00737DEE">
        <w:t>CUNHA</w:t>
      </w:r>
      <w:r w:rsidRPr="007429DA">
        <w:t xml:space="preserve"> </w:t>
      </w:r>
      <w:r w:rsidRPr="007429DA">
        <w:rPr>
          <w:i/>
          <w:iCs/>
        </w:rPr>
        <w:t>et al</w:t>
      </w:r>
      <w:r w:rsidRPr="007429DA">
        <w:t>. (2024), o SCUT classifica as terras em grupos, classes e subclasses com base em características como aptidão agrícola, textura do solo, erosão e drenagem. Essa classificação permite identificar as limitações e potencialidades das áreas, facilitando a escolha de práticas adequadas para cada tipo de solo e promovendo um uso responsável da terra, evitando a degradação ambiental.</w:t>
      </w:r>
    </w:p>
    <w:p w14:paraId="732323AE" w14:textId="1DE12287" w:rsidR="00414DD0" w:rsidRPr="007429DA" w:rsidRDefault="00BA4BE1" w:rsidP="00FC1D4A">
      <w:r w:rsidRPr="007429DA">
        <w:t xml:space="preserve">Uma das práticas agrícolas que favorecem a sustentabilidade é a rotação de culturas, que consiste na alternância de diferentes espécies vegetais em uma mesma área ao longo do tempo. Como mencionado pela </w:t>
      </w:r>
      <w:r w:rsidR="00737DEE">
        <w:t>EMBRAPA</w:t>
      </w:r>
      <w:r w:rsidRPr="007429DA">
        <w:t xml:space="preserve"> (2007), essa técnica contribui significativamente para a melhoria da qualidade do solo, promovendo a diversificação dos cultivos e quebrando os ciclos de vida de pragas e doenças. Além disso, a rotação de culturas favorece a reciclagem de nutrientes, mantendo a fertilidade do solo e melhorando a estrutura física e biológica,</w:t>
      </w:r>
      <w:r w:rsidR="002F2FA3">
        <w:t xml:space="preserve"> que são</w:t>
      </w:r>
      <w:r w:rsidRPr="007429DA">
        <w:t xml:space="preserve"> aspectos essenciais para a saúde e longevidade dos sistemas agrícolas.</w:t>
      </w:r>
    </w:p>
    <w:p w14:paraId="211C92C6" w14:textId="531D8585" w:rsidR="00BA4BE1" w:rsidRPr="007429DA" w:rsidRDefault="00BA4BE1" w:rsidP="007429DA">
      <w:r w:rsidRPr="007429DA">
        <w:t>A integração de técnicas como a rotação de culturas e a utilização do SCUT no manejo da terra é fundamental para alcançar um equilíbrio entre a produção agrícola e a conservação ambiental. Tais práticas asseguram a manutenção da fertilidade do solo, o controle de pragas e a redução dos impactos ambientais negativos da agricultura intensiva. Ao adotar essas abordagens sustentáveis, é possível garantir a resiliência dos ecossistemas agrícolas, promovendo a eficiência no uso dos recursos naturais e aumentando a produtividade de forma sustentável (</w:t>
      </w:r>
      <w:r w:rsidR="00737DEE">
        <w:t>CUNHA</w:t>
      </w:r>
      <w:r w:rsidRPr="007429DA">
        <w:t xml:space="preserve"> </w:t>
      </w:r>
      <w:r w:rsidRPr="007429DA">
        <w:rPr>
          <w:i/>
          <w:iCs/>
        </w:rPr>
        <w:t>et al</w:t>
      </w:r>
      <w:r w:rsidRPr="007429DA">
        <w:t xml:space="preserve">., 2024; </w:t>
      </w:r>
      <w:r w:rsidR="00737DEE">
        <w:t>EMBRAPA</w:t>
      </w:r>
      <w:r w:rsidRPr="007429DA">
        <w:t>, 2007).</w:t>
      </w:r>
    </w:p>
    <w:p w14:paraId="35F8A006" w14:textId="77777777" w:rsidR="00227B3F" w:rsidRPr="007429DA" w:rsidRDefault="00227B3F" w:rsidP="002B31BF">
      <w:pPr>
        <w:ind w:firstLine="0"/>
      </w:pPr>
    </w:p>
    <w:p w14:paraId="125C0A51" w14:textId="074E534A" w:rsidR="00BA4BE1" w:rsidRDefault="00BA4BE1" w:rsidP="002B31BF">
      <w:pPr>
        <w:pStyle w:val="Titulo1"/>
      </w:pPr>
      <w:bookmarkStart w:id="16" w:name="_Toc201056503"/>
      <w:r w:rsidRPr="002B31BF">
        <w:t>3.</w:t>
      </w:r>
      <w:r w:rsidR="002B31BF" w:rsidRPr="002B31BF">
        <w:t>3</w:t>
      </w:r>
      <w:r w:rsidRPr="002B31BF">
        <w:t>. TRIGO COMO ALTERNATIVA ESTRATÉGICA</w:t>
      </w:r>
      <w:bookmarkEnd w:id="16"/>
      <w:r w:rsidRPr="002B31BF">
        <w:t xml:space="preserve"> </w:t>
      </w:r>
    </w:p>
    <w:p w14:paraId="69F47719" w14:textId="77777777" w:rsidR="001E23FC" w:rsidRPr="002B31BF" w:rsidRDefault="001E23FC" w:rsidP="002B31BF">
      <w:pPr>
        <w:pStyle w:val="Titulo1"/>
      </w:pPr>
    </w:p>
    <w:p w14:paraId="36C81620" w14:textId="155D89D3" w:rsidR="00414DD0" w:rsidRPr="007429DA" w:rsidRDefault="00BA4BE1" w:rsidP="00FC1D4A">
      <w:r w:rsidRPr="007429DA">
        <w:t xml:space="preserve">A silagem de trigo tem sido reconhecida como uma alternativa estratégica para a conservação de forragens, especialmente em regiões do sul e sudeste do Brasil, onde as condições climáticas podem ser instáveis. </w:t>
      </w:r>
      <w:r w:rsidR="00737DEE">
        <w:t>ROSÁRIO</w:t>
      </w:r>
      <w:r w:rsidRPr="007429DA">
        <w:t xml:space="preserve"> </w:t>
      </w:r>
      <w:r w:rsidRPr="007429DA">
        <w:rPr>
          <w:i/>
          <w:iCs/>
        </w:rPr>
        <w:t>et al</w:t>
      </w:r>
      <w:r w:rsidRPr="007429DA">
        <w:t>. (2012)</w:t>
      </w:r>
      <w:r w:rsidR="00C86DF5">
        <w:t>,</w:t>
      </w:r>
      <w:r w:rsidRPr="007429DA">
        <w:t xml:space="preserve"> destacam a capacidade do trigo de atingir parâmetros nutricionais semelhantes aos da silagem de milho, tornando-se uma opção viável para sistemas de produção que enfrentam geadas e outros fatores climáticos adversos. Essa alternativa é particularmente útil em cenários de escassez de milho, como em períodos de geadas antecipadas que afetam a safra de milho safrinha.</w:t>
      </w:r>
    </w:p>
    <w:p w14:paraId="319C9D97" w14:textId="1888AEB3" w:rsidR="00414DD0" w:rsidRPr="007429DA" w:rsidRDefault="00BA4BE1" w:rsidP="00FC1D4A">
      <w:r w:rsidRPr="007429DA">
        <w:t xml:space="preserve">O processo de produção da silagem de trigo exige cuidados específicos, como a definição do estádio de desenvolvimento da planta no momento da colheita e o uso de técnicas como o emurchecimento para garantir teores de matéria seca superiores a 30%. De acordo com </w:t>
      </w:r>
      <w:r w:rsidR="00414DD0">
        <w:t>ROSÁRIO</w:t>
      </w:r>
      <w:r w:rsidRPr="007429DA">
        <w:t xml:space="preserve"> </w:t>
      </w:r>
      <w:r w:rsidRPr="007429DA">
        <w:rPr>
          <w:i/>
          <w:iCs/>
        </w:rPr>
        <w:t>et al</w:t>
      </w:r>
      <w:r w:rsidRPr="007429DA">
        <w:t>. (2012), es</w:t>
      </w:r>
      <w:r w:rsidR="00C86DF5">
        <w:t>s</w:t>
      </w:r>
      <w:r w:rsidRPr="007429DA">
        <w:t xml:space="preserve">e procedimento favorece a fermentação e a preservação dos nutrientes, otimizando a qualidade nutricional da silagem. O teor de matéria seca, juntamente </w:t>
      </w:r>
      <w:r w:rsidRPr="007429DA">
        <w:lastRenderedPageBreak/>
        <w:t>com a proteína bruta e as fibras, são fatores determinantes para a eficiência da silagem no uso alimentar animal, principalmente durante a seca.</w:t>
      </w:r>
    </w:p>
    <w:p w14:paraId="62FDEF21" w14:textId="27EF0CF4" w:rsidR="00BA4BE1" w:rsidRPr="007429DA" w:rsidRDefault="00BA4BE1" w:rsidP="007429DA">
      <w:r w:rsidRPr="007429DA">
        <w:t xml:space="preserve">Além disso, a silagem de trigo pode apresentar uma composição nutricional que varia </w:t>
      </w:r>
      <w:r w:rsidR="00C86DF5">
        <w:t>de</w:t>
      </w:r>
      <w:r w:rsidRPr="007429DA">
        <w:t xml:space="preserve"> 30 </w:t>
      </w:r>
      <w:r w:rsidR="00C86DF5">
        <w:t>a</w:t>
      </w:r>
      <w:r w:rsidRPr="007429DA">
        <w:t xml:space="preserve"> 38% de matéria seca, 9 a 14% de proteína bruta e 55 a 65% de fibra em detergente neutro, conforme estudos de D</w:t>
      </w:r>
      <w:r w:rsidR="00414DD0">
        <w:t>A SILVA</w:t>
      </w:r>
      <w:r w:rsidRPr="007429DA">
        <w:t xml:space="preserve"> (2022). Esses parâmetros posicionam a silagem de trigo como uma alternativa nutricionalmente robusta, proporcionando uma alimentação adequada durante períodos de baixa disponibilidade de forragem natural. Assim, sua utilização pode ser vantajosa em sistemas de produção que buscam alternativas mais sustentáveis e econômicas frente às oscilações climáticas.</w:t>
      </w:r>
    </w:p>
    <w:p w14:paraId="43AEE1DB" w14:textId="77777777" w:rsidR="00227B3F" w:rsidRPr="002B31BF" w:rsidRDefault="00227B3F" w:rsidP="002B31BF">
      <w:pPr>
        <w:pStyle w:val="Titulo1"/>
      </w:pPr>
    </w:p>
    <w:p w14:paraId="42CBA32C" w14:textId="14EAADF7" w:rsidR="00BA4BE1" w:rsidRDefault="00BA4BE1" w:rsidP="002B31BF">
      <w:pPr>
        <w:pStyle w:val="Titulo1"/>
      </w:pPr>
      <w:bookmarkStart w:id="17" w:name="_Toc201056504"/>
      <w:r w:rsidRPr="002B31BF">
        <w:t>3.</w:t>
      </w:r>
      <w:r w:rsidR="001E23FC">
        <w:t>4</w:t>
      </w:r>
      <w:r w:rsidRPr="002B31BF">
        <w:t>. ÉPOCAS DE SEMEADURA</w:t>
      </w:r>
      <w:bookmarkEnd w:id="17"/>
    </w:p>
    <w:p w14:paraId="75BCEA5C" w14:textId="77777777" w:rsidR="001E23FC" w:rsidRPr="002B31BF" w:rsidRDefault="001E23FC" w:rsidP="002B31BF">
      <w:pPr>
        <w:pStyle w:val="Titulo1"/>
      </w:pPr>
    </w:p>
    <w:p w14:paraId="0DAB01AF" w14:textId="77777777" w:rsidR="00C86DF5" w:rsidRDefault="00414DD0" w:rsidP="00FC1D4A">
      <w:r w:rsidRPr="00414DD0">
        <w:t xml:space="preserve">O trabalho de SIMÃO </w:t>
      </w:r>
      <w:r w:rsidRPr="00C86DF5">
        <w:rPr>
          <w:i/>
          <w:iCs/>
        </w:rPr>
        <w:t>et al</w:t>
      </w:r>
      <w:r w:rsidRPr="00414DD0">
        <w:t>. (2015)</w:t>
      </w:r>
      <w:r w:rsidR="00C86DF5">
        <w:t>,</w:t>
      </w:r>
      <w:r w:rsidRPr="00414DD0">
        <w:t xml:space="preserve"> destaca a relevância da escolha da data de semeadura na produção e na qualidade da forragem na região Central de Minas Gerais. No estudo, as cultivares ADR 500 e BRS 1503 foram submetidas a quatro diferentes épocas de semeadura, e os resultados demonstraram que essa variável tem impacto direto tanto na biomassa produzida</w:t>
      </w:r>
      <w:r w:rsidR="00C86DF5">
        <w:t>,</w:t>
      </w:r>
      <w:r w:rsidRPr="00414DD0">
        <w:t xml:space="preserve"> quanto na composição bromatológica das plantas.</w:t>
      </w:r>
    </w:p>
    <w:p w14:paraId="6E0AA33E" w14:textId="0D6242D8" w:rsidR="00414DD0" w:rsidRPr="00414DD0" w:rsidRDefault="00414DD0" w:rsidP="00FC1D4A">
      <w:r w:rsidRPr="00414DD0">
        <w:t xml:space="preserve"> As semeaduras realizadas nos dias 18 e 27 de fevereiro apresentaram as maiores produtividades de massa seca, enquanto a semeadura tardia, em 12 de março, resultou em maior proporção de panículas e menores teores de fibra em detergente ácido (FDA). Fatores como a temperatura e a disponibilidade hídrica ao longo do ciclo de desenvolvimento das culturas foram determinantes para esses resultados.</w:t>
      </w:r>
    </w:p>
    <w:p w14:paraId="1FA3A63F" w14:textId="6D622383" w:rsidR="00414DD0" w:rsidRPr="00414DD0" w:rsidRDefault="00414DD0" w:rsidP="00FC1D4A">
      <w:r w:rsidRPr="00414DD0">
        <w:t>A escolha adequada da época de plantio, portanto</w:t>
      </w:r>
      <w:r w:rsidR="005267FD">
        <w:t>,</w:t>
      </w:r>
      <w:r w:rsidRPr="00414DD0">
        <w:t xml:space="preserve"> surge como uma estratégia fundamental para otimizar a produção de forragem, sobretudo em períodos críticos, como o intervalo entre a colheita do milho silagem e a implantação de uma nova cultura. Essa prática permite o melhor aproveitamento dos recursos naturais e contribui significativamente para a sustentabilidade dos sistemas agrícolas. Compreender como diferentes épocas de semeadura afetam o desempenho das culturas possibilita que os produtores tomem decisões mais assertivas, ajustando o calendário agrícola para alcançar maior produtividade e qualidade.</w:t>
      </w:r>
    </w:p>
    <w:p w14:paraId="777E4923" w14:textId="2079B65A" w:rsidR="00414DD0" w:rsidRPr="00414DD0" w:rsidRDefault="00414DD0" w:rsidP="00414DD0">
      <w:r w:rsidRPr="00414DD0">
        <w:t>Nesse mesmo contexto, CARVALHO (2019)</w:t>
      </w:r>
      <w:r w:rsidR="005267FD">
        <w:t>,</w:t>
      </w:r>
      <w:r w:rsidRPr="00414DD0">
        <w:t xml:space="preserve"> observou, em um estudo sobre a produtividade de cultivares de trigo sob diferentes datas de semeadura, que a época de plantio exerce forte influência sobre o rendimento da cultura. A primeira data de semeadura foi a que apresentou os melhores resultados. Além disso</w:t>
      </w:r>
      <w:r w:rsidR="005267FD">
        <w:t>,</w:t>
      </w:r>
      <w:r w:rsidRPr="00414DD0">
        <w:t xml:space="preserve"> o índice de vegetação, que reflete a densidade do dossel e a saúde das plantas, mostrou forte correlação com a produtividade, especialmente </w:t>
      </w:r>
      <w:r w:rsidRPr="00414DD0">
        <w:lastRenderedPageBreak/>
        <w:t>nos estágios reprodutivos, com valores entre 0,8 e 0,9. Tais indicadores oferecem uma estimativa mais precisa do crescimento e desenvolvimento das plantas, sendo ferramentas úteis na definição de práticas de manejo mais eficientes.</w:t>
      </w:r>
    </w:p>
    <w:p w14:paraId="42C8B05C" w14:textId="10A63DD2" w:rsidR="00414DD0" w:rsidRPr="00414DD0" w:rsidRDefault="00414DD0" w:rsidP="00414DD0">
      <w:r w:rsidRPr="00414DD0">
        <w:t xml:space="preserve">Semeaduras realizadas em épocas inadequadas, por sua vez, tendem a comprometer a qualidade da forragem, resultando em teores mais elevados de fibra e menor concentração de proteína, o que impacta negativamente o desempenho dos animais (BARROS </w:t>
      </w:r>
      <w:r w:rsidRPr="005267FD">
        <w:rPr>
          <w:i/>
          <w:iCs/>
        </w:rPr>
        <w:t>et al</w:t>
      </w:r>
      <w:r w:rsidRPr="00414DD0">
        <w:t xml:space="preserve">., 2021; SILVA </w:t>
      </w:r>
      <w:r w:rsidRPr="005267FD">
        <w:rPr>
          <w:i/>
          <w:iCs/>
        </w:rPr>
        <w:t>et al</w:t>
      </w:r>
      <w:r w:rsidRPr="00414DD0">
        <w:t xml:space="preserve">., 2022). </w:t>
      </w:r>
      <w:r w:rsidR="005267FD">
        <w:t>Desta forma</w:t>
      </w:r>
      <w:r w:rsidRPr="00414DD0">
        <w:t xml:space="preserve"> o manejo criterioso da época de plantio é essencial para a produção de silagem de trigo com qualidade nutricional adequada. Essa estratégia pode, inclusive, se consolidar como uma alternativa viável à silagem de milho, principalmente em regiões com limitações edafoclimáticas ou restrições econômicas (MARTINS </w:t>
      </w:r>
      <w:r w:rsidRPr="005267FD">
        <w:rPr>
          <w:i/>
          <w:iCs/>
        </w:rPr>
        <w:t>et al</w:t>
      </w:r>
      <w:r w:rsidRPr="00414DD0">
        <w:t xml:space="preserve">., 2020; OLIVEIRA </w:t>
      </w:r>
      <w:r w:rsidRPr="005267FD">
        <w:rPr>
          <w:i/>
          <w:iCs/>
        </w:rPr>
        <w:t>et al</w:t>
      </w:r>
      <w:r w:rsidRPr="00414DD0">
        <w:t>., 2018).</w:t>
      </w:r>
    </w:p>
    <w:p w14:paraId="30435BAE" w14:textId="77777777" w:rsidR="00737DEE" w:rsidRPr="007429DA" w:rsidRDefault="00737DEE" w:rsidP="007429DA"/>
    <w:p w14:paraId="0006A3DC" w14:textId="77777777" w:rsidR="005C1329" w:rsidRPr="007429DA" w:rsidRDefault="005C1329" w:rsidP="007429DA">
      <w:pPr>
        <w:ind w:firstLine="0"/>
      </w:pPr>
    </w:p>
    <w:p w14:paraId="185479A1" w14:textId="76686DF2" w:rsidR="005D7650" w:rsidRPr="007429DA" w:rsidRDefault="00796CAA" w:rsidP="002B31BF">
      <w:pPr>
        <w:pStyle w:val="Titulo1"/>
      </w:pPr>
      <w:bookmarkStart w:id="18" w:name="_Toc201056505"/>
      <w:r w:rsidRPr="007429DA">
        <w:t>4</w:t>
      </w:r>
      <w:r w:rsidR="005267FD">
        <w:t>.</w:t>
      </w:r>
      <w:r w:rsidR="002B31BF">
        <w:t xml:space="preserve"> </w:t>
      </w:r>
      <w:bookmarkEnd w:id="18"/>
      <w:r w:rsidR="00414DD0">
        <w:t>M</w:t>
      </w:r>
      <w:r w:rsidR="001E23FC">
        <w:t>ETODOLOGIA</w:t>
      </w:r>
      <w:r w:rsidR="009C4CC8" w:rsidRPr="007429DA">
        <w:t xml:space="preserve"> </w:t>
      </w:r>
    </w:p>
    <w:p w14:paraId="275B790B" w14:textId="19C8E34D" w:rsidR="00BA4BE1" w:rsidRPr="007429DA" w:rsidRDefault="00BA4BE1" w:rsidP="007429DA">
      <w:pPr>
        <w:ind w:left="360"/>
      </w:pPr>
      <w:r w:rsidRPr="007429DA">
        <w:t xml:space="preserve">                </w:t>
      </w:r>
    </w:p>
    <w:p w14:paraId="7B3F670C" w14:textId="62262573" w:rsidR="00BA4BE1" w:rsidRPr="007429DA" w:rsidRDefault="00587AED" w:rsidP="007429DA">
      <w:pPr>
        <w:tabs>
          <w:tab w:val="left" w:pos="1035"/>
        </w:tabs>
      </w:pPr>
      <w:r w:rsidRPr="007429DA">
        <w:t>Foi</w:t>
      </w:r>
      <w:r w:rsidR="00BA4BE1" w:rsidRPr="007429DA">
        <w:t xml:space="preserve"> realizado um estudo experimental, descritivo quantitativo nas dependências da unidade experimental de produção vegetal do Instituto Federal de Ciência</w:t>
      </w:r>
      <w:r w:rsidR="001E23FC">
        <w:t>s</w:t>
      </w:r>
      <w:r w:rsidR="00BA4BE1" w:rsidRPr="007429DA">
        <w:t xml:space="preserve"> e Tecnologia - </w:t>
      </w:r>
      <w:r w:rsidR="00BA4BE1" w:rsidRPr="001E23FC">
        <w:rPr>
          <w:i/>
          <w:iCs/>
        </w:rPr>
        <w:t>campus</w:t>
      </w:r>
      <w:r w:rsidR="00BA4BE1" w:rsidRPr="007429DA">
        <w:t xml:space="preserve"> Bambuí, para avaliar</w:t>
      </w:r>
      <w:r w:rsidR="001E23FC">
        <w:t xml:space="preserve"> a</w:t>
      </w:r>
      <w:r w:rsidR="00BA4BE1" w:rsidRPr="007429DA">
        <w:t xml:space="preserve"> qualidade química da silagem de trigo.</w:t>
      </w:r>
    </w:p>
    <w:p w14:paraId="25C75C71" w14:textId="2CCAF6AD" w:rsidR="00DB41C0" w:rsidRDefault="00414DD0" w:rsidP="00DB41C0">
      <w:pPr>
        <w:tabs>
          <w:tab w:val="left" w:pos="1035"/>
        </w:tabs>
      </w:pPr>
      <w:r>
        <w:t>Foram</w:t>
      </w:r>
      <w:r w:rsidR="00BA4BE1">
        <w:t xml:space="preserve"> avaliadas quatro épocas de </w:t>
      </w:r>
      <w:r>
        <w:t>semeadura</w:t>
      </w:r>
      <w:r w:rsidR="00BA4BE1">
        <w:t xml:space="preserve"> e corte</w:t>
      </w:r>
      <w:r w:rsidR="001E23FC">
        <w:t>s</w:t>
      </w:r>
      <w:r w:rsidR="00BA4BE1">
        <w:t xml:space="preserve"> do trigo, para a confecção das silagens, </w:t>
      </w:r>
      <w:r>
        <w:t>em um delineamento em blocos casualizados com superstições, cujos tratos</w:t>
      </w:r>
      <w:r w:rsidR="005F0C4E">
        <w:t xml:space="preserve"> semeaduras em 4 épocas diferentes </w:t>
      </w:r>
      <w:r w:rsidR="00BA4BE1">
        <w:t>com o intervalo de 7 dias, sendo utilizadas como tratamento: ÉPOCA 1, referente ao dia 12/07</w:t>
      </w:r>
      <w:r w:rsidR="00FD3AE6">
        <w:t>/2024</w:t>
      </w:r>
      <w:r w:rsidR="00BA4BE1">
        <w:t>, ÉPOCA 2; dia 19/07</w:t>
      </w:r>
      <w:r w:rsidR="00FD3AE6">
        <w:t>/2024</w:t>
      </w:r>
      <w:r w:rsidR="00BA4BE1">
        <w:t>, ÉPOCA 3; dia 25/07</w:t>
      </w:r>
      <w:r w:rsidR="00FD3AE6">
        <w:t>/2024</w:t>
      </w:r>
      <w:r w:rsidR="00BA4BE1">
        <w:t xml:space="preserve"> e ÉPOCA 4; dia 01/08</w:t>
      </w:r>
      <w:r w:rsidR="00FD3AE6">
        <w:t>/2024</w:t>
      </w:r>
      <w:r w:rsidR="00BA4BE1">
        <w:t xml:space="preserve">. </w:t>
      </w:r>
      <w:r w:rsidR="00DB41C0">
        <w:t xml:space="preserve"> </w:t>
      </w:r>
    </w:p>
    <w:p w14:paraId="1A1C5EA3" w14:textId="2D593617" w:rsidR="00DB41C0" w:rsidRDefault="003771A2" w:rsidP="00DB41C0">
      <w:pPr>
        <w:tabs>
          <w:tab w:val="left" w:pos="1035"/>
        </w:tabs>
      </w:pPr>
      <w:r w:rsidRPr="003771A2">
        <w:t xml:space="preserve">A cultivar de trigo MGS Brilhante, fornecida pela Epamig e utilizada na semeadura deste trabalho, apresenta-se como uma alternativa eficiente para a alimentação de gado de corte. </w:t>
      </w:r>
      <w:r w:rsidR="00DB41C0">
        <w:t xml:space="preserve">O </w:t>
      </w:r>
      <w:r w:rsidR="00DB41C0" w:rsidRPr="003771A2">
        <w:t>principal</w:t>
      </w:r>
      <w:r w:rsidRPr="003771A2">
        <w:t xml:space="preserve"> diferencial está no custo de produção da silagem, até 40% menor que o da silagem de milho, devido ao menor custo das sementes, à baixa necessidade de defensivos e à resistência a pragas e doenças, especialmente nas condições de clima seco do Brasil Central.</w:t>
      </w:r>
    </w:p>
    <w:p w14:paraId="4B03CEFF" w14:textId="0B01CC96" w:rsidR="003771A2" w:rsidRPr="003771A2" w:rsidRDefault="003771A2" w:rsidP="00DB41C0">
      <w:pPr>
        <w:tabs>
          <w:tab w:val="left" w:pos="1035"/>
        </w:tabs>
      </w:pPr>
      <w:r w:rsidRPr="003771A2">
        <w:t xml:space="preserve"> Segundo o pesquisador Maurício Coelho, em diversas regiões de Minas Gerais não há necessidade de aplicação de herbicidas, inseticidas ou fungicidas. Além disso, a cultivar apresenta alta tolerância ao calor e ao déficit hídrico, permitindo o cultivo tanto em sistema de sequeiro quanto irrigado, e pode ser implantada com diferentes métodos, como semeadura a lanço, cultivo mínimo ou plantio direto. Com elevado teor de proteína (12 a 14%), boa </w:t>
      </w:r>
      <w:r w:rsidRPr="003771A2">
        <w:lastRenderedPageBreak/>
        <w:t xml:space="preserve">digestibilidade da fibra, o MGS </w:t>
      </w:r>
      <w:r w:rsidR="00DB41C0" w:rsidRPr="003771A2">
        <w:t>Brilhante mostra</w:t>
      </w:r>
      <w:r w:rsidR="00DB41C0">
        <w:t>-se</w:t>
      </w:r>
      <w:r w:rsidRPr="003771A2">
        <w:t xml:space="preserve"> uma alternativa promissora para a produção forrageira sustentável.</w:t>
      </w:r>
    </w:p>
    <w:p w14:paraId="6C28DD7B" w14:textId="5CEF4712" w:rsidR="003771A2" w:rsidRPr="003771A2" w:rsidRDefault="003771A2" w:rsidP="003771A2">
      <w:pPr>
        <w:tabs>
          <w:tab w:val="left" w:pos="1035"/>
        </w:tabs>
      </w:pPr>
      <w:r w:rsidRPr="003771A2">
        <w:t>No presente trabalho, a implantação da cultivar seguiu um manejo simples e eficiente, alinhado às recomendações agronômicas da cultura. O solo foi preparado com o uso de uma grade aradora, seguido d</w:t>
      </w:r>
      <w:r>
        <w:t>e</w:t>
      </w:r>
      <w:r w:rsidRPr="003771A2">
        <w:t xml:space="preserve"> </w:t>
      </w:r>
      <w:r>
        <w:t>semeadura</w:t>
      </w:r>
      <w:r w:rsidRPr="003771A2">
        <w:t xml:space="preserve"> manual, mantendo-se uma população de 300 sementes por metro quadrado em todos os blocos experimentais. Foi realizada a adubação de base com 200 kg/ha do fertilizante formulado 6-30-10, visando suprir as necessidades iniciais da cultura. O manejo hídrico adotado consistiu em irrigação diária de uma hora, assegurando boas condições de desenvolvimento para a avaliação da cultivar em sistema irrigado.</w:t>
      </w:r>
    </w:p>
    <w:p w14:paraId="473FCE36" w14:textId="18DF09DB" w:rsidR="00BA4BE1" w:rsidRDefault="00BA4BE1" w:rsidP="007429DA">
      <w:pPr>
        <w:tabs>
          <w:tab w:val="left" w:pos="1035"/>
        </w:tabs>
      </w:pPr>
      <w:r>
        <w:t>Após 85 dias d</w:t>
      </w:r>
      <w:r w:rsidR="00DB41C0">
        <w:t>e</w:t>
      </w:r>
      <w:r>
        <w:t xml:space="preserve"> </w:t>
      </w:r>
      <w:r w:rsidR="003771A2">
        <w:t>semeadura</w:t>
      </w:r>
      <w:r>
        <w:t xml:space="preserve"> ocorreu a colheita do material, que foi ensilado em silos de canos de </w:t>
      </w:r>
      <w:r w:rsidR="00FD3AE6">
        <w:t>PVC</w:t>
      </w:r>
      <w:r>
        <w:t>, com capacidade de 2 litros, com tampa superior dotada de válvulas do tipo “</w:t>
      </w:r>
      <w:r w:rsidR="00DB41C0">
        <w:t>Bunsen</w:t>
      </w:r>
      <w:r>
        <w:t xml:space="preserve">”, para o livre escape dos gases, para a confecção dessas tampas foi utilizado, mangueira de equipo, cortadas em tamanho ideal, e sendo cobertas por mangueira </w:t>
      </w:r>
      <w:r w:rsidR="00DB41C0">
        <w:t>do garrote</w:t>
      </w:r>
      <w:r>
        <w:t xml:space="preserve">, fixadas na tampa com a utilização de </w:t>
      </w:r>
      <w:r w:rsidR="00DB41C0">
        <w:t>D</w:t>
      </w:r>
      <w:r>
        <w:t>urepox e vedadas com silicone</w:t>
      </w:r>
      <w:r w:rsidR="00DB41C0">
        <w:t>.</w:t>
      </w:r>
      <w:r>
        <w:t xml:space="preserve"> </w:t>
      </w:r>
      <w:r w:rsidR="00DB41C0">
        <w:t>N</w:t>
      </w:r>
      <w:r>
        <w:t>a mangueira foi feito um pequeno corte para saída de gases na lateral e tampado a ponta da mangueira</w:t>
      </w:r>
      <w:r w:rsidR="00DB41C0" w:rsidRPr="00DB41C0">
        <w:t xml:space="preserve"> </w:t>
      </w:r>
      <w:r w:rsidR="00DB41C0">
        <w:t>com silicone</w:t>
      </w:r>
      <w:r>
        <w:t>. No fundo de cada cano, foi colocado um saco de feito de TNT contendo 200g de areia fina seca para coleta de efluentes conforme descrição de Salome (2021).</w:t>
      </w:r>
    </w:p>
    <w:p w14:paraId="26488C78" w14:textId="77777777" w:rsidR="003522BE" w:rsidRDefault="003522BE" w:rsidP="002B31BF">
      <w:pPr>
        <w:tabs>
          <w:tab w:val="left" w:pos="1035"/>
        </w:tabs>
        <w:ind w:firstLine="0"/>
      </w:pPr>
    </w:p>
    <w:p w14:paraId="30012B09" w14:textId="6BBD635D" w:rsidR="00D14DE5" w:rsidRPr="007429DA" w:rsidRDefault="00D14DE5" w:rsidP="00CC71C6">
      <w:pPr>
        <w:tabs>
          <w:tab w:val="left" w:pos="1035"/>
        </w:tabs>
        <w:jc w:val="center"/>
      </w:pPr>
      <w:r w:rsidRPr="00411AE6">
        <w:rPr>
          <w:b/>
          <w:bCs/>
        </w:rPr>
        <w:t>Tabela 1.</w:t>
      </w:r>
      <w:r w:rsidR="00CC71C6">
        <w:t xml:space="preserve"> Descrição dos tratamentos em relação a data de plantio e colheita do trigo</w:t>
      </w:r>
    </w:p>
    <w:tbl>
      <w:tblPr>
        <w:tblW w:w="5360" w:type="dxa"/>
        <w:jc w:val="center"/>
        <w:tblCellMar>
          <w:left w:w="70" w:type="dxa"/>
          <w:right w:w="70" w:type="dxa"/>
        </w:tblCellMar>
        <w:tblLook w:val="04A0" w:firstRow="1" w:lastRow="0" w:firstColumn="1" w:lastColumn="0" w:noHBand="0" w:noVBand="1"/>
      </w:tblPr>
      <w:tblGrid>
        <w:gridCol w:w="1247"/>
        <w:gridCol w:w="1234"/>
        <w:gridCol w:w="1234"/>
        <w:gridCol w:w="1234"/>
        <w:gridCol w:w="1234"/>
      </w:tblGrid>
      <w:tr w:rsidR="003522BE" w:rsidRPr="00595169" w14:paraId="514F57B0" w14:textId="77777777" w:rsidTr="00D14DE5">
        <w:trPr>
          <w:trHeight w:val="300"/>
          <w:jc w:val="center"/>
        </w:trPr>
        <w:tc>
          <w:tcPr>
            <w:tcW w:w="960" w:type="dxa"/>
            <w:tcBorders>
              <w:top w:val="single" w:sz="4" w:space="0" w:color="auto"/>
              <w:bottom w:val="single" w:sz="4" w:space="0" w:color="auto"/>
            </w:tcBorders>
            <w:shd w:val="clear" w:color="auto" w:fill="auto"/>
            <w:noWrap/>
            <w:vAlign w:val="bottom"/>
            <w:hideMark/>
          </w:tcPr>
          <w:p w14:paraId="7D05AD94" w14:textId="23BA2F21" w:rsidR="003522BE" w:rsidRPr="00595169" w:rsidRDefault="003522BE" w:rsidP="007429DA">
            <w:pPr>
              <w:ind w:firstLine="0"/>
              <w:rPr>
                <w:color w:val="000000"/>
              </w:rPr>
            </w:pPr>
            <w:r w:rsidRPr="00595169">
              <w:rPr>
                <w:color w:val="000000"/>
              </w:rPr>
              <w:t>Tratamento</w:t>
            </w:r>
          </w:p>
        </w:tc>
        <w:tc>
          <w:tcPr>
            <w:tcW w:w="1100" w:type="dxa"/>
            <w:tcBorders>
              <w:top w:val="single" w:sz="4" w:space="0" w:color="auto"/>
              <w:bottom w:val="single" w:sz="4" w:space="0" w:color="auto"/>
            </w:tcBorders>
            <w:shd w:val="clear" w:color="auto" w:fill="auto"/>
            <w:noWrap/>
            <w:vAlign w:val="bottom"/>
            <w:hideMark/>
          </w:tcPr>
          <w:p w14:paraId="5DE0F9A1" w14:textId="77777777" w:rsidR="003522BE" w:rsidRPr="00595169" w:rsidRDefault="003522BE" w:rsidP="00D14DE5">
            <w:pPr>
              <w:ind w:firstLine="0"/>
              <w:jc w:val="center"/>
              <w:rPr>
                <w:color w:val="000000"/>
              </w:rPr>
            </w:pPr>
            <w:r w:rsidRPr="00595169">
              <w:rPr>
                <w:color w:val="000000"/>
              </w:rPr>
              <w:t>1</w:t>
            </w:r>
          </w:p>
        </w:tc>
        <w:tc>
          <w:tcPr>
            <w:tcW w:w="1100" w:type="dxa"/>
            <w:tcBorders>
              <w:top w:val="single" w:sz="4" w:space="0" w:color="auto"/>
              <w:bottom w:val="single" w:sz="4" w:space="0" w:color="auto"/>
            </w:tcBorders>
            <w:shd w:val="clear" w:color="auto" w:fill="auto"/>
            <w:noWrap/>
            <w:vAlign w:val="bottom"/>
            <w:hideMark/>
          </w:tcPr>
          <w:p w14:paraId="1AD580DD" w14:textId="77777777" w:rsidR="003522BE" w:rsidRPr="00595169" w:rsidRDefault="003522BE" w:rsidP="00D14DE5">
            <w:pPr>
              <w:ind w:firstLine="0"/>
              <w:jc w:val="center"/>
              <w:rPr>
                <w:color w:val="000000"/>
              </w:rPr>
            </w:pPr>
            <w:r w:rsidRPr="00595169">
              <w:rPr>
                <w:color w:val="000000"/>
              </w:rPr>
              <w:t>2</w:t>
            </w:r>
          </w:p>
        </w:tc>
        <w:tc>
          <w:tcPr>
            <w:tcW w:w="1100" w:type="dxa"/>
            <w:tcBorders>
              <w:top w:val="single" w:sz="4" w:space="0" w:color="auto"/>
              <w:bottom w:val="single" w:sz="4" w:space="0" w:color="auto"/>
            </w:tcBorders>
            <w:shd w:val="clear" w:color="auto" w:fill="auto"/>
            <w:noWrap/>
            <w:vAlign w:val="bottom"/>
            <w:hideMark/>
          </w:tcPr>
          <w:p w14:paraId="0BBD5CEE" w14:textId="77777777" w:rsidR="003522BE" w:rsidRPr="00595169" w:rsidRDefault="003522BE" w:rsidP="00D14DE5">
            <w:pPr>
              <w:ind w:firstLine="0"/>
              <w:jc w:val="center"/>
              <w:rPr>
                <w:color w:val="000000"/>
              </w:rPr>
            </w:pPr>
            <w:r w:rsidRPr="00595169">
              <w:rPr>
                <w:color w:val="000000"/>
              </w:rPr>
              <w:t>3</w:t>
            </w:r>
          </w:p>
        </w:tc>
        <w:tc>
          <w:tcPr>
            <w:tcW w:w="1100" w:type="dxa"/>
            <w:tcBorders>
              <w:top w:val="single" w:sz="4" w:space="0" w:color="auto"/>
              <w:bottom w:val="single" w:sz="4" w:space="0" w:color="auto"/>
            </w:tcBorders>
            <w:shd w:val="clear" w:color="auto" w:fill="auto"/>
            <w:noWrap/>
            <w:vAlign w:val="bottom"/>
            <w:hideMark/>
          </w:tcPr>
          <w:p w14:paraId="7AA2C43D" w14:textId="77777777" w:rsidR="003522BE" w:rsidRPr="00595169" w:rsidRDefault="003522BE" w:rsidP="00D14DE5">
            <w:pPr>
              <w:ind w:firstLine="0"/>
              <w:jc w:val="center"/>
              <w:rPr>
                <w:color w:val="000000"/>
              </w:rPr>
            </w:pPr>
            <w:r w:rsidRPr="00595169">
              <w:rPr>
                <w:color w:val="000000"/>
              </w:rPr>
              <w:t>4</w:t>
            </w:r>
          </w:p>
        </w:tc>
      </w:tr>
      <w:tr w:rsidR="003522BE" w:rsidRPr="00595169" w14:paraId="5C599E28" w14:textId="77777777" w:rsidTr="00D14DE5">
        <w:trPr>
          <w:trHeight w:val="300"/>
          <w:jc w:val="center"/>
        </w:trPr>
        <w:tc>
          <w:tcPr>
            <w:tcW w:w="960" w:type="dxa"/>
            <w:tcBorders>
              <w:top w:val="single" w:sz="4" w:space="0" w:color="auto"/>
            </w:tcBorders>
            <w:shd w:val="clear" w:color="auto" w:fill="auto"/>
            <w:noWrap/>
            <w:vAlign w:val="bottom"/>
            <w:hideMark/>
          </w:tcPr>
          <w:p w14:paraId="6BE3DAC5" w14:textId="77777777" w:rsidR="003522BE" w:rsidRPr="00595169" w:rsidRDefault="003522BE" w:rsidP="007429DA">
            <w:pPr>
              <w:ind w:firstLine="0"/>
              <w:rPr>
                <w:color w:val="000000"/>
              </w:rPr>
            </w:pPr>
            <w:r w:rsidRPr="00595169">
              <w:rPr>
                <w:color w:val="000000"/>
              </w:rPr>
              <w:t>Plantio</w:t>
            </w:r>
          </w:p>
        </w:tc>
        <w:tc>
          <w:tcPr>
            <w:tcW w:w="1100" w:type="dxa"/>
            <w:tcBorders>
              <w:top w:val="single" w:sz="4" w:space="0" w:color="auto"/>
            </w:tcBorders>
            <w:shd w:val="clear" w:color="auto" w:fill="auto"/>
            <w:noWrap/>
            <w:vAlign w:val="bottom"/>
            <w:hideMark/>
          </w:tcPr>
          <w:p w14:paraId="1F4C9D9F" w14:textId="77777777" w:rsidR="003522BE" w:rsidRPr="00595169" w:rsidRDefault="003522BE" w:rsidP="007429DA">
            <w:pPr>
              <w:ind w:firstLine="0"/>
              <w:rPr>
                <w:color w:val="000000"/>
              </w:rPr>
            </w:pPr>
            <w:r w:rsidRPr="00595169">
              <w:rPr>
                <w:color w:val="000000"/>
              </w:rPr>
              <w:t>11/07/2024</w:t>
            </w:r>
          </w:p>
        </w:tc>
        <w:tc>
          <w:tcPr>
            <w:tcW w:w="1100" w:type="dxa"/>
            <w:tcBorders>
              <w:top w:val="single" w:sz="4" w:space="0" w:color="auto"/>
            </w:tcBorders>
            <w:shd w:val="clear" w:color="auto" w:fill="auto"/>
            <w:noWrap/>
            <w:vAlign w:val="bottom"/>
            <w:hideMark/>
          </w:tcPr>
          <w:p w14:paraId="59479F86" w14:textId="77777777" w:rsidR="003522BE" w:rsidRPr="00595169" w:rsidRDefault="003522BE" w:rsidP="007429DA">
            <w:pPr>
              <w:ind w:firstLine="0"/>
              <w:rPr>
                <w:color w:val="000000"/>
              </w:rPr>
            </w:pPr>
            <w:r w:rsidRPr="00595169">
              <w:rPr>
                <w:color w:val="000000"/>
              </w:rPr>
              <w:t>18/07/2024</w:t>
            </w:r>
          </w:p>
        </w:tc>
        <w:tc>
          <w:tcPr>
            <w:tcW w:w="1100" w:type="dxa"/>
            <w:tcBorders>
              <w:top w:val="single" w:sz="4" w:space="0" w:color="auto"/>
            </w:tcBorders>
            <w:shd w:val="clear" w:color="auto" w:fill="auto"/>
            <w:noWrap/>
            <w:vAlign w:val="bottom"/>
            <w:hideMark/>
          </w:tcPr>
          <w:p w14:paraId="2BBFAB73" w14:textId="77777777" w:rsidR="003522BE" w:rsidRPr="00595169" w:rsidRDefault="003522BE" w:rsidP="007429DA">
            <w:pPr>
              <w:ind w:firstLine="0"/>
              <w:rPr>
                <w:color w:val="000000"/>
              </w:rPr>
            </w:pPr>
            <w:r w:rsidRPr="00595169">
              <w:rPr>
                <w:color w:val="000000"/>
              </w:rPr>
              <w:t>25/07/2024</w:t>
            </w:r>
          </w:p>
        </w:tc>
        <w:tc>
          <w:tcPr>
            <w:tcW w:w="1100" w:type="dxa"/>
            <w:tcBorders>
              <w:top w:val="single" w:sz="4" w:space="0" w:color="auto"/>
            </w:tcBorders>
            <w:shd w:val="clear" w:color="auto" w:fill="auto"/>
            <w:noWrap/>
            <w:vAlign w:val="bottom"/>
            <w:hideMark/>
          </w:tcPr>
          <w:p w14:paraId="73213776" w14:textId="77777777" w:rsidR="003522BE" w:rsidRPr="00595169" w:rsidRDefault="003522BE" w:rsidP="007429DA">
            <w:pPr>
              <w:ind w:firstLine="0"/>
              <w:rPr>
                <w:color w:val="000000"/>
              </w:rPr>
            </w:pPr>
            <w:r w:rsidRPr="00595169">
              <w:rPr>
                <w:color w:val="000000"/>
              </w:rPr>
              <w:t>01/08/2024</w:t>
            </w:r>
          </w:p>
        </w:tc>
      </w:tr>
      <w:tr w:rsidR="003522BE" w:rsidRPr="00595169" w14:paraId="52D28BED" w14:textId="77777777" w:rsidTr="00D14DE5">
        <w:trPr>
          <w:trHeight w:val="300"/>
          <w:jc w:val="center"/>
        </w:trPr>
        <w:tc>
          <w:tcPr>
            <w:tcW w:w="960" w:type="dxa"/>
            <w:shd w:val="clear" w:color="auto" w:fill="auto"/>
            <w:noWrap/>
            <w:vAlign w:val="bottom"/>
            <w:hideMark/>
          </w:tcPr>
          <w:p w14:paraId="75153AC5" w14:textId="77777777" w:rsidR="003522BE" w:rsidRPr="00595169" w:rsidRDefault="003522BE" w:rsidP="007429DA">
            <w:pPr>
              <w:ind w:firstLine="0"/>
              <w:rPr>
                <w:color w:val="000000"/>
              </w:rPr>
            </w:pPr>
            <w:r w:rsidRPr="00595169">
              <w:rPr>
                <w:color w:val="000000"/>
              </w:rPr>
              <w:t>Colheita</w:t>
            </w:r>
          </w:p>
        </w:tc>
        <w:tc>
          <w:tcPr>
            <w:tcW w:w="1100" w:type="dxa"/>
            <w:shd w:val="clear" w:color="auto" w:fill="auto"/>
            <w:noWrap/>
            <w:vAlign w:val="bottom"/>
            <w:hideMark/>
          </w:tcPr>
          <w:p w14:paraId="4A7C9A64" w14:textId="77777777" w:rsidR="003522BE" w:rsidRPr="00595169" w:rsidRDefault="003522BE" w:rsidP="007429DA">
            <w:pPr>
              <w:ind w:firstLine="0"/>
              <w:rPr>
                <w:color w:val="000000"/>
              </w:rPr>
            </w:pPr>
            <w:r w:rsidRPr="00595169">
              <w:rPr>
                <w:color w:val="000000"/>
              </w:rPr>
              <w:t>04/10/2024</w:t>
            </w:r>
          </w:p>
        </w:tc>
        <w:tc>
          <w:tcPr>
            <w:tcW w:w="1100" w:type="dxa"/>
            <w:shd w:val="clear" w:color="auto" w:fill="auto"/>
            <w:noWrap/>
            <w:vAlign w:val="bottom"/>
            <w:hideMark/>
          </w:tcPr>
          <w:p w14:paraId="293BCDDD" w14:textId="77777777" w:rsidR="003522BE" w:rsidRPr="00595169" w:rsidRDefault="003522BE" w:rsidP="007429DA">
            <w:pPr>
              <w:ind w:firstLine="0"/>
              <w:rPr>
                <w:color w:val="000000"/>
              </w:rPr>
            </w:pPr>
            <w:r w:rsidRPr="00595169">
              <w:rPr>
                <w:color w:val="000000"/>
              </w:rPr>
              <w:t>11/10/2024</w:t>
            </w:r>
          </w:p>
        </w:tc>
        <w:tc>
          <w:tcPr>
            <w:tcW w:w="1100" w:type="dxa"/>
            <w:shd w:val="clear" w:color="auto" w:fill="auto"/>
            <w:noWrap/>
            <w:vAlign w:val="bottom"/>
            <w:hideMark/>
          </w:tcPr>
          <w:p w14:paraId="76556176" w14:textId="77777777" w:rsidR="003522BE" w:rsidRPr="00595169" w:rsidRDefault="003522BE" w:rsidP="007429DA">
            <w:pPr>
              <w:ind w:firstLine="0"/>
              <w:rPr>
                <w:color w:val="000000"/>
              </w:rPr>
            </w:pPr>
            <w:r w:rsidRPr="00595169">
              <w:rPr>
                <w:color w:val="000000"/>
              </w:rPr>
              <w:t>18/10/2024</w:t>
            </w:r>
          </w:p>
        </w:tc>
        <w:tc>
          <w:tcPr>
            <w:tcW w:w="1100" w:type="dxa"/>
            <w:shd w:val="clear" w:color="auto" w:fill="auto"/>
            <w:noWrap/>
            <w:vAlign w:val="bottom"/>
            <w:hideMark/>
          </w:tcPr>
          <w:p w14:paraId="4488E553" w14:textId="77777777" w:rsidR="003522BE" w:rsidRPr="00595169" w:rsidRDefault="003522BE" w:rsidP="007429DA">
            <w:pPr>
              <w:ind w:firstLine="0"/>
              <w:rPr>
                <w:color w:val="000000"/>
              </w:rPr>
            </w:pPr>
            <w:r w:rsidRPr="00595169">
              <w:rPr>
                <w:color w:val="000000"/>
              </w:rPr>
              <w:t>25/10/2024</w:t>
            </w:r>
          </w:p>
        </w:tc>
      </w:tr>
    </w:tbl>
    <w:p w14:paraId="4D20A751" w14:textId="77777777" w:rsidR="003522BE" w:rsidRPr="007429DA" w:rsidRDefault="003522BE" w:rsidP="007429DA">
      <w:pPr>
        <w:tabs>
          <w:tab w:val="left" w:pos="1035"/>
        </w:tabs>
      </w:pPr>
    </w:p>
    <w:p w14:paraId="75D6D34B" w14:textId="6BFCEAFB" w:rsidR="00BA4BE1" w:rsidRPr="007429DA" w:rsidRDefault="00BA4BE1" w:rsidP="007429DA">
      <w:pPr>
        <w:tabs>
          <w:tab w:val="left" w:pos="1035"/>
        </w:tabs>
      </w:pPr>
      <w:r w:rsidRPr="007429DA">
        <w:t xml:space="preserve">As plantas </w:t>
      </w:r>
      <w:r w:rsidR="00AF7947" w:rsidRPr="007429DA">
        <w:t>foram</w:t>
      </w:r>
      <w:r w:rsidRPr="007429DA">
        <w:t xml:space="preserve"> cortadas manualmente</w:t>
      </w:r>
      <w:r w:rsidR="00AF7947" w:rsidRPr="007429DA">
        <w:t xml:space="preserve"> utilizando, tesourão e facão, sendo</w:t>
      </w:r>
      <w:r w:rsidRPr="007429DA">
        <w:t xml:space="preserve"> picadas em </w:t>
      </w:r>
      <w:r w:rsidR="00AF7947" w:rsidRPr="007429DA">
        <w:t xml:space="preserve">uma </w:t>
      </w:r>
      <w:r w:rsidRPr="007429DA">
        <w:t xml:space="preserve">máquina forrageira estacionária </w:t>
      </w:r>
      <w:r w:rsidR="00345DBB" w:rsidRPr="007429DA">
        <w:t>da marca Pinheiro, modelo PP-47.</w:t>
      </w:r>
      <w:r w:rsidRPr="007429DA">
        <w:t xml:space="preserve"> Logo após, foram </w:t>
      </w:r>
      <w:r w:rsidR="00AF7947" w:rsidRPr="007429DA">
        <w:t xml:space="preserve">introduzidas </w:t>
      </w:r>
      <w:r w:rsidRPr="007429DA">
        <w:t>e compactadas</w:t>
      </w:r>
      <w:r w:rsidR="003522BE" w:rsidRPr="007429DA">
        <w:t xml:space="preserve"> o máximo possível,</w:t>
      </w:r>
      <w:r w:rsidRPr="007429DA">
        <w:t xml:space="preserve"> </w:t>
      </w:r>
      <w:r w:rsidR="00345DBB" w:rsidRPr="007429DA">
        <w:t xml:space="preserve">utilizando soquetes </w:t>
      </w:r>
      <w:r w:rsidRPr="007429DA">
        <w:t xml:space="preserve">nos </w:t>
      </w:r>
      <w:r w:rsidR="00345DBB" w:rsidRPr="007429DA">
        <w:t>canos</w:t>
      </w:r>
      <w:r w:rsidRPr="007429DA">
        <w:t xml:space="preserve"> experimentais.</w:t>
      </w:r>
    </w:p>
    <w:p w14:paraId="1578E377" w14:textId="104A76CA" w:rsidR="00BA4BE1" w:rsidRPr="007429DA" w:rsidRDefault="00BA4BE1" w:rsidP="007429DA">
      <w:pPr>
        <w:tabs>
          <w:tab w:val="left" w:pos="1035"/>
        </w:tabs>
      </w:pPr>
      <w:r w:rsidRPr="007429DA">
        <w:t xml:space="preserve">O processo de ensilagem foi de </w:t>
      </w:r>
      <w:r w:rsidR="0015376E" w:rsidRPr="007429DA">
        <w:t>85</w:t>
      </w:r>
      <w:r w:rsidRPr="007429DA">
        <w:t xml:space="preserve"> dias após o plantio. Os canos </w:t>
      </w:r>
      <w:r w:rsidR="00C35BEC">
        <w:t>tiveram</w:t>
      </w:r>
      <w:r w:rsidRPr="007429DA">
        <w:t xml:space="preserve"> suas tampas vedadas com fita adesiva, foram pesados e mantidos em local seco e coberto, sob temperatura ambiente, até a abertura, aos </w:t>
      </w:r>
      <w:r w:rsidR="000D4B5D" w:rsidRPr="007429DA">
        <w:t>114</w:t>
      </w:r>
      <w:r w:rsidRPr="007429DA">
        <w:t xml:space="preserve"> dias de armazenamento.</w:t>
      </w:r>
    </w:p>
    <w:p w14:paraId="59BB08EC" w14:textId="525AF5C4" w:rsidR="00BA4BE1" w:rsidRPr="007429DA" w:rsidRDefault="00BA4BE1" w:rsidP="007429DA">
      <w:pPr>
        <w:tabs>
          <w:tab w:val="left" w:pos="1035"/>
        </w:tabs>
      </w:pPr>
      <w:r w:rsidRPr="007429DA">
        <w:t xml:space="preserve">Após a abertura das tampas </w:t>
      </w:r>
      <w:r w:rsidR="00863B45" w:rsidRPr="007429DA">
        <w:t>foram</w:t>
      </w:r>
      <w:r w:rsidRPr="007429DA">
        <w:t xml:space="preserve"> coletadas amostras representativas de cada silo experimental (média 500g) para realizar as análises de composição bromatológica</w:t>
      </w:r>
      <w:r w:rsidR="00EE2F11" w:rsidRPr="007429DA">
        <w:t xml:space="preserve"> no Laboratório da Pecus Nutrição Animal em Bom Despacho -MG</w:t>
      </w:r>
      <w:r w:rsidRPr="007429DA">
        <w:t xml:space="preserve">. </w:t>
      </w:r>
      <w:r w:rsidR="00863B45" w:rsidRPr="007429DA">
        <w:t>Onde foram</w:t>
      </w:r>
      <w:r w:rsidRPr="007429DA">
        <w:t xml:space="preserve"> realizadas análises de matéria seca (MS), proteína bruta (PB), fibra em detergente neutro (FDN), fibra em detergente ácido (FDA), extrato etéreo (EE), fibra bruta (FB), matéria mineral (MM), nutrientes </w:t>
      </w:r>
      <w:r w:rsidRPr="007429DA">
        <w:lastRenderedPageBreak/>
        <w:t xml:space="preserve">digestíveis total (NDT) e energia metabolizável (EM) utilizando o equipamento </w:t>
      </w:r>
      <w:proofErr w:type="spellStart"/>
      <w:r w:rsidRPr="007429DA">
        <w:t>NIRs</w:t>
      </w:r>
      <w:proofErr w:type="spellEnd"/>
      <w:r w:rsidRPr="007429DA">
        <w:t xml:space="preserve"> </w:t>
      </w:r>
      <w:proofErr w:type="spellStart"/>
      <w:r w:rsidR="000D4B5D" w:rsidRPr="007429DA">
        <w:t>NeoSpectra</w:t>
      </w:r>
      <w:proofErr w:type="spellEnd"/>
      <w:r w:rsidR="000D4B5D" w:rsidRPr="007429DA">
        <w:t xml:space="preserve"> </w:t>
      </w:r>
      <w:proofErr w:type="spellStart"/>
      <w:r w:rsidR="000D4B5D" w:rsidRPr="007429DA">
        <w:t>by</w:t>
      </w:r>
      <w:proofErr w:type="spellEnd"/>
      <w:r w:rsidR="000D4B5D" w:rsidRPr="007429DA">
        <w:t xml:space="preserve"> Si-</w:t>
      </w:r>
      <w:proofErr w:type="spellStart"/>
      <w:r w:rsidR="000D4B5D" w:rsidRPr="007429DA">
        <w:t>Ware</w:t>
      </w:r>
      <w:proofErr w:type="spellEnd"/>
      <w:r w:rsidRPr="007429DA">
        <w:t xml:space="preserve"> com curva </w:t>
      </w:r>
      <w:r w:rsidR="00863B45" w:rsidRPr="007429DA">
        <w:t>DAIRYLAND</w:t>
      </w:r>
      <w:r w:rsidRPr="007429DA">
        <w:t xml:space="preserve"> </w:t>
      </w:r>
      <w:r w:rsidR="00863B45" w:rsidRPr="007429DA">
        <w:t>Laboratories, Inc.</w:t>
      </w:r>
    </w:p>
    <w:p w14:paraId="2C72B174" w14:textId="77777777" w:rsidR="003522BE" w:rsidRPr="007429DA" w:rsidRDefault="00BA4BE1" w:rsidP="007429DA">
      <w:pPr>
        <w:tabs>
          <w:tab w:val="left" w:pos="1035"/>
        </w:tabs>
      </w:pPr>
      <w:r w:rsidRPr="007429DA">
        <w:t>Os dados obtidos serão analisados estatisticamente pelos procedimentos da análise de variância ANOVA, e as médias comparadas pelo teste Tukey a 5% de significância utilizando-se o programa de Análise Estatística R.</w:t>
      </w:r>
      <w:bookmarkStart w:id="19" w:name="_Toc455070225"/>
      <w:bookmarkStart w:id="20" w:name="_Toc13437839"/>
    </w:p>
    <w:p w14:paraId="3F628C47" w14:textId="77777777" w:rsidR="00376F32" w:rsidRPr="007429DA" w:rsidRDefault="00376F32" w:rsidP="002B31BF">
      <w:pPr>
        <w:pStyle w:val="Titulo1"/>
      </w:pPr>
    </w:p>
    <w:p w14:paraId="4474E1BF" w14:textId="0166254A" w:rsidR="004D05A4" w:rsidRDefault="00462CBF" w:rsidP="002B31BF">
      <w:pPr>
        <w:pStyle w:val="Titulo1"/>
      </w:pPr>
      <w:bookmarkStart w:id="21" w:name="_Toc201056506"/>
      <w:r>
        <w:t>5</w:t>
      </w:r>
      <w:r w:rsidR="00FD3AE6">
        <w:t>.</w:t>
      </w:r>
      <w:r>
        <w:t xml:space="preserve"> </w:t>
      </w:r>
      <w:r w:rsidR="003522BE" w:rsidRPr="007429DA">
        <w:t>RESULTADOS E DISCUSSÃO</w:t>
      </w:r>
      <w:bookmarkEnd w:id="21"/>
    </w:p>
    <w:p w14:paraId="19A09A31" w14:textId="77777777" w:rsidR="00FD3AE6" w:rsidRPr="007429DA" w:rsidRDefault="00FD3AE6" w:rsidP="002B31BF">
      <w:pPr>
        <w:pStyle w:val="Titulo1"/>
      </w:pPr>
    </w:p>
    <w:p w14:paraId="22275300" w14:textId="6E41C6E6" w:rsidR="0076588E" w:rsidRPr="007429DA" w:rsidRDefault="00A60250"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 xml:space="preserve"> </w:t>
      </w:r>
      <w:r w:rsidR="00B364D0" w:rsidRPr="00B364D0">
        <w:rPr>
          <w:rFonts w:ascii="Times New Roman" w:hAnsi="Times New Roman" w:cs="Times New Roman"/>
        </w:rPr>
        <w:t xml:space="preserve">A Tabela </w:t>
      </w:r>
      <w:r w:rsidR="00BA7FDF" w:rsidRPr="007429DA">
        <w:rPr>
          <w:rFonts w:ascii="Times New Roman" w:hAnsi="Times New Roman" w:cs="Times New Roman"/>
        </w:rPr>
        <w:t>2</w:t>
      </w:r>
      <w:r w:rsidR="00B364D0" w:rsidRPr="00B364D0">
        <w:rPr>
          <w:rFonts w:ascii="Times New Roman" w:hAnsi="Times New Roman" w:cs="Times New Roman"/>
        </w:rPr>
        <w:t xml:space="preserve"> apresenta os resultados da composição bromatológica da silagem de trigo obtida a partir de diferentes épocas de plantio. Foram avaliadas as seguintes variáveis: matéria seca (MS), proteína bruta (PB), fibra em detergente neutro (FDN)</w:t>
      </w:r>
      <w:r w:rsidR="00712CF8" w:rsidRPr="007429DA">
        <w:rPr>
          <w:rFonts w:ascii="Times New Roman" w:hAnsi="Times New Roman" w:cs="Times New Roman"/>
        </w:rPr>
        <w:t>, fibra em detergente ácido (FDA)</w:t>
      </w:r>
      <w:r w:rsidR="00B364D0" w:rsidRPr="00B364D0">
        <w:rPr>
          <w:rFonts w:ascii="Times New Roman" w:hAnsi="Times New Roman" w:cs="Times New Roman"/>
        </w:rPr>
        <w:t>, amido, nitrogênio amoniacal (N-NH₃),</w:t>
      </w:r>
      <w:r w:rsidR="00712CF8" w:rsidRPr="007429DA">
        <w:rPr>
          <w:rFonts w:ascii="Times New Roman" w:hAnsi="Times New Roman" w:cs="Times New Roman"/>
        </w:rPr>
        <w:t xml:space="preserve"> extrato etéreo (EE),</w:t>
      </w:r>
      <w:r w:rsidR="00B364D0" w:rsidRPr="00B364D0">
        <w:rPr>
          <w:rFonts w:ascii="Times New Roman" w:hAnsi="Times New Roman" w:cs="Times New Roman"/>
        </w:rPr>
        <w:t xml:space="preserve"> nutrientes digestíveis totais (NDT) e umidade. A análise estatística demonstrou que a época de plantio influenciou significativamente (</w:t>
      </w:r>
      <w:r w:rsidR="00B364D0" w:rsidRPr="00B364D0">
        <w:rPr>
          <w:rFonts w:ascii="Times New Roman" w:hAnsi="Times New Roman" w:cs="Times New Roman"/>
          <w:i/>
          <w:iCs/>
        </w:rPr>
        <w:t>p</w:t>
      </w:r>
      <w:r w:rsidR="00B364D0" w:rsidRPr="00B364D0">
        <w:rPr>
          <w:rFonts w:ascii="Times New Roman" w:hAnsi="Times New Roman" w:cs="Times New Roman"/>
        </w:rPr>
        <w:t xml:space="preserve">&lt;0,01) todas as variáveis, com destaque para MS, PB, FDN, </w:t>
      </w:r>
      <w:r w:rsidR="00712CF8" w:rsidRPr="007429DA">
        <w:rPr>
          <w:rFonts w:ascii="Times New Roman" w:hAnsi="Times New Roman" w:cs="Times New Roman"/>
        </w:rPr>
        <w:t>amido</w:t>
      </w:r>
      <w:r w:rsidR="00B364D0" w:rsidRPr="00B364D0">
        <w:rPr>
          <w:rFonts w:ascii="Times New Roman" w:hAnsi="Times New Roman" w:cs="Times New Roman"/>
        </w:rPr>
        <w:t xml:space="preserve"> e NDT, que são fundamentais para a qualidade nutricional da silagem.</w:t>
      </w:r>
    </w:p>
    <w:p w14:paraId="0166FA74" w14:textId="77777777" w:rsidR="00D14DE5" w:rsidRPr="007429DA" w:rsidRDefault="00D14DE5" w:rsidP="007429DA">
      <w:pPr>
        <w:pStyle w:val="Default"/>
        <w:tabs>
          <w:tab w:val="right" w:leader="dot" w:pos="8460"/>
        </w:tabs>
        <w:spacing w:line="360" w:lineRule="auto"/>
        <w:ind w:firstLine="709"/>
        <w:jc w:val="both"/>
        <w:rPr>
          <w:rFonts w:ascii="Times New Roman" w:hAnsi="Times New Roman" w:cs="Times New Roman"/>
        </w:rPr>
      </w:pPr>
    </w:p>
    <w:p w14:paraId="55D4C301" w14:textId="617B15F5" w:rsidR="006305C3" w:rsidRPr="007429DA" w:rsidRDefault="00BA7FDF" w:rsidP="007429DA">
      <w:pPr>
        <w:ind w:firstLine="0"/>
      </w:pPr>
      <w:r w:rsidRPr="00411AE6">
        <w:rPr>
          <w:b/>
          <w:bCs/>
        </w:rPr>
        <w:t>Tabela 2.</w:t>
      </w:r>
      <w:r w:rsidRPr="007429DA">
        <w:t xml:space="preserve"> </w:t>
      </w:r>
      <w:r w:rsidR="000F5949">
        <w:t xml:space="preserve"> Valores</w:t>
      </w:r>
      <w:r w:rsidR="00CC71C6">
        <w:t xml:space="preserve"> da</w:t>
      </w:r>
      <w:r w:rsidR="000F5949">
        <w:t xml:space="preserve"> composição bromatológica de diferentes épocas </w:t>
      </w:r>
      <w:r w:rsidR="00CC71C6">
        <w:t xml:space="preserve">da silagem </w:t>
      </w:r>
      <w:r w:rsidR="000F5949">
        <w:t>de</w:t>
      </w:r>
      <w:r w:rsidR="00CC71C6">
        <w:t xml:space="preserve"> </w:t>
      </w:r>
      <w:r w:rsidR="000F5949">
        <w:t>trigo</w:t>
      </w:r>
    </w:p>
    <w:tbl>
      <w:tblPr>
        <w:tblpPr w:leftFromText="141" w:rightFromText="141" w:vertAnchor="text" w:horzAnchor="margin" w:tblpY="17"/>
        <w:tblW w:w="8956" w:type="dxa"/>
        <w:tblBorders>
          <w:top w:val="single" w:sz="4" w:space="0" w:color="auto"/>
          <w:bottom w:val="single" w:sz="4" w:space="0" w:color="auto"/>
        </w:tblBorders>
        <w:tblCellMar>
          <w:left w:w="70" w:type="dxa"/>
          <w:right w:w="70" w:type="dxa"/>
        </w:tblCellMar>
        <w:tblLook w:val="04A0" w:firstRow="1" w:lastRow="0" w:firstColumn="1" w:lastColumn="0" w:noHBand="0" w:noVBand="1"/>
      </w:tblPr>
      <w:tblGrid>
        <w:gridCol w:w="1960"/>
        <w:gridCol w:w="1234"/>
        <w:gridCol w:w="1234"/>
        <w:gridCol w:w="1234"/>
        <w:gridCol w:w="1234"/>
        <w:gridCol w:w="1326"/>
        <w:gridCol w:w="760"/>
      </w:tblGrid>
      <w:tr w:rsidR="006305C3" w:rsidRPr="003771A2" w14:paraId="0911C746" w14:textId="77777777" w:rsidTr="002D50D3">
        <w:trPr>
          <w:trHeight w:val="300"/>
        </w:trPr>
        <w:tc>
          <w:tcPr>
            <w:tcW w:w="1960" w:type="dxa"/>
            <w:vMerge w:val="restart"/>
            <w:shd w:val="clear" w:color="auto" w:fill="auto"/>
            <w:noWrap/>
            <w:vAlign w:val="center"/>
            <w:hideMark/>
          </w:tcPr>
          <w:p w14:paraId="5EBD481A" w14:textId="673DD91C" w:rsidR="006305C3" w:rsidRPr="00595169" w:rsidRDefault="006305C3" w:rsidP="007429DA">
            <w:pPr>
              <w:ind w:firstLine="0"/>
              <w:rPr>
                <w:color w:val="000000"/>
              </w:rPr>
            </w:pPr>
            <w:r w:rsidRPr="00595169">
              <w:rPr>
                <w:color w:val="000000"/>
              </w:rPr>
              <w:t>VARI</w:t>
            </w:r>
            <w:r w:rsidR="00411AE6" w:rsidRPr="00595169">
              <w:rPr>
                <w:color w:val="000000"/>
              </w:rPr>
              <w:t>Á</w:t>
            </w:r>
            <w:r w:rsidRPr="00595169">
              <w:rPr>
                <w:color w:val="000000"/>
              </w:rPr>
              <w:t>VEIS</w:t>
            </w:r>
            <w:r w:rsidR="002D50D3" w:rsidRPr="00595169">
              <w:rPr>
                <w:color w:val="000000"/>
              </w:rPr>
              <w:t>*</w:t>
            </w:r>
          </w:p>
        </w:tc>
        <w:tc>
          <w:tcPr>
            <w:tcW w:w="4936" w:type="dxa"/>
            <w:gridSpan w:val="4"/>
            <w:tcBorders>
              <w:top w:val="single" w:sz="4" w:space="0" w:color="auto"/>
              <w:bottom w:val="single" w:sz="4" w:space="0" w:color="auto"/>
            </w:tcBorders>
            <w:shd w:val="clear" w:color="auto" w:fill="auto"/>
            <w:noWrap/>
            <w:vAlign w:val="bottom"/>
            <w:hideMark/>
          </w:tcPr>
          <w:p w14:paraId="1E83F8BF" w14:textId="78EB70A6" w:rsidR="006305C3" w:rsidRPr="00595169" w:rsidRDefault="00411AE6" w:rsidP="007429DA">
            <w:pPr>
              <w:ind w:firstLine="0"/>
              <w:rPr>
                <w:color w:val="000000"/>
              </w:rPr>
            </w:pPr>
            <w:r w:rsidRPr="00595169">
              <w:rPr>
                <w:color w:val="000000"/>
              </w:rPr>
              <w:t>É</w:t>
            </w:r>
            <w:r w:rsidR="006305C3" w:rsidRPr="00595169">
              <w:rPr>
                <w:color w:val="000000"/>
              </w:rPr>
              <w:t>POCAS</w:t>
            </w:r>
          </w:p>
        </w:tc>
        <w:tc>
          <w:tcPr>
            <w:tcW w:w="1326" w:type="dxa"/>
            <w:vMerge w:val="restart"/>
            <w:shd w:val="clear" w:color="auto" w:fill="auto"/>
            <w:noWrap/>
            <w:vAlign w:val="center"/>
            <w:hideMark/>
          </w:tcPr>
          <w:p w14:paraId="47EA6F0F" w14:textId="1D15809A" w:rsidR="006305C3" w:rsidRPr="003771A2" w:rsidRDefault="006305C3" w:rsidP="007429DA">
            <w:pPr>
              <w:ind w:firstLine="0"/>
              <w:rPr>
                <w:color w:val="000000"/>
              </w:rPr>
            </w:pPr>
            <w:r w:rsidRPr="003771A2">
              <w:rPr>
                <w:color w:val="000000"/>
              </w:rPr>
              <w:t xml:space="preserve">Valor </w:t>
            </w:r>
            <w:r w:rsidR="002D50D3" w:rsidRPr="003771A2">
              <w:rPr>
                <w:color w:val="000000"/>
              </w:rPr>
              <w:t>–</w:t>
            </w:r>
            <w:r w:rsidRPr="003771A2">
              <w:rPr>
                <w:color w:val="000000"/>
              </w:rPr>
              <w:t xml:space="preserve"> P</w:t>
            </w:r>
            <w:r w:rsidR="002D50D3" w:rsidRPr="003771A2">
              <w:rPr>
                <w:color w:val="000000"/>
              </w:rPr>
              <w:t>**</w:t>
            </w:r>
          </w:p>
        </w:tc>
        <w:tc>
          <w:tcPr>
            <w:tcW w:w="734" w:type="dxa"/>
            <w:vMerge w:val="restart"/>
            <w:shd w:val="clear" w:color="auto" w:fill="auto"/>
            <w:noWrap/>
            <w:vAlign w:val="center"/>
            <w:hideMark/>
          </w:tcPr>
          <w:p w14:paraId="07B36AB8" w14:textId="77777777" w:rsidR="006305C3" w:rsidRPr="003771A2" w:rsidRDefault="006305C3" w:rsidP="007429DA">
            <w:pPr>
              <w:ind w:firstLine="0"/>
              <w:rPr>
                <w:color w:val="000000"/>
              </w:rPr>
            </w:pPr>
            <w:r w:rsidRPr="003771A2">
              <w:rPr>
                <w:color w:val="000000"/>
              </w:rPr>
              <w:t>CV</w:t>
            </w:r>
          </w:p>
        </w:tc>
      </w:tr>
      <w:tr w:rsidR="006305C3" w:rsidRPr="003771A2" w14:paraId="60AC5ED3" w14:textId="77777777" w:rsidTr="002D50D3">
        <w:trPr>
          <w:trHeight w:val="300"/>
        </w:trPr>
        <w:tc>
          <w:tcPr>
            <w:tcW w:w="1960" w:type="dxa"/>
            <w:vMerge/>
            <w:tcBorders>
              <w:bottom w:val="single" w:sz="4" w:space="0" w:color="auto"/>
            </w:tcBorders>
            <w:vAlign w:val="center"/>
            <w:hideMark/>
          </w:tcPr>
          <w:p w14:paraId="0A168546" w14:textId="77777777" w:rsidR="006305C3" w:rsidRPr="00595169" w:rsidRDefault="006305C3" w:rsidP="007429DA">
            <w:pPr>
              <w:ind w:firstLine="0"/>
              <w:rPr>
                <w:color w:val="000000"/>
              </w:rPr>
            </w:pPr>
          </w:p>
        </w:tc>
        <w:tc>
          <w:tcPr>
            <w:tcW w:w="1234" w:type="dxa"/>
            <w:tcBorders>
              <w:top w:val="single" w:sz="4" w:space="0" w:color="auto"/>
              <w:bottom w:val="single" w:sz="4" w:space="0" w:color="auto"/>
            </w:tcBorders>
            <w:shd w:val="clear" w:color="auto" w:fill="auto"/>
            <w:noWrap/>
            <w:vAlign w:val="bottom"/>
            <w:hideMark/>
          </w:tcPr>
          <w:p w14:paraId="1D0394CA" w14:textId="39FB380D" w:rsidR="006305C3" w:rsidRPr="00595169" w:rsidRDefault="003771A2" w:rsidP="003771A2">
            <w:pPr>
              <w:ind w:firstLine="0"/>
              <w:jc w:val="center"/>
              <w:rPr>
                <w:color w:val="000000"/>
              </w:rPr>
            </w:pPr>
            <w:r w:rsidRPr="00595169">
              <w:rPr>
                <w:color w:val="000000"/>
              </w:rPr>
              <w:t>1</w:t>
            </w:r>
          </w:p>
        </w:tc>
        <w:tc>
          <w:tcPr>
            <w:tcW w:w="1234" w:type="dxa"/>
            <w:tcBorders>
              <w:top w:val="single" w:sz="4" w:space="0" w:color="auto"/>
              <w:bottom w:val="single" w:sz="4" w:space="0" w:color="auto"/>
            </w:tcBorders>
            <w:shd w:val="clear" w:color="auto" w:fill="auto"/>
            <w:noWrap/>
            <w:vAlign w:val="bottom"/>
            <w:hideMark/>
          </w:tcPr>
          <w:p w14:paraId="2D6FD25D" w14:textId="67A3C285" w:rsidR="006305C3" w:rsidRPr="00595169" w:rsidRDefault="003771A2" w:rsidP="003771A2">
            <w:pPr>
              <w:ind w:firstLine="0"/>
              <w:jc w:val="center"/>
              <w:rPr>
                <w:color w:val="000000"/>
              </w:rPr>
            </w:pPr>
            <w:r w:rsidRPr="00595169">
              <w:rPr>
                <w:color w:val="000000"/>
              </w:rPr>
              <w:t>2</w:t>
            </w:r>
          </w:p>
        </w:tc>
        <w:tc>
          <w:tcPr>
            <w:tcW w:w="1234" w:type="dxa"/>
            <w:tcBorders>
              <w:top w:val="single" w:sz="4" w:space="0" w:color="auto"/>
              <w:bottom w:val="single" w:sz="4" w:space="0" w:color="auto"/>
            </w:tcBorders>
            <w:shd w:val="clear" w:color="auto" w:fill="auto"/>
            <w:noWrap/>
            <w:vAlign w:val="bottom"/>
            <w:hideMark/>
          </w:tcPr>
          <w:p w14:paraId="35E6107A" w14:textId="57EBC507" w:rsidR="006305C3" w:rsidRPr="00595169" w:rsidRDefault="003771A2" w:rsidP="003771A2">
            <w:pPr>
              <w:ind w:firstLine="0"/>
              <w:jc w:val="center"/>
              <w:rPr>
                <w:color w:val="000000"/>
              </w:rPr>
            </w:pPr>
            <w:r w:rsidRPr="00595169">
              <w:rPr>
                <w:color w:val="000000"/>
              </w:rPr>
              <w:t>3</w:t>
            </w:r>
          </w:p>
        </w:tc>
        <w:tc>
          <w:tcPr>
            <w:tcW w:w="1234" w:type="dxa"/>
            <w:tcBorders>
              <w:top w:val="single" w:sz="4" w:space="0" w:color="auto"/>
              <w:bottom w:val="single" w:sz="4" w:space="0" w:color="auto"/>
            </w:tcBorders>
            <w:shd w:val="clear" w:color="auto" w:fill="auto"/>
            <w:noWrap/>
            <w:vAlign w:val="bottom"/>
            <w:hideMark/>
          </w:tcPr>
          <w:p w14:paraId="5612F83A" w14:textId="16D44E7F" w:rsidR="006305C3" w:rsidRPr="00595169" w:rsidRDefault="003771A2" w:rsidP="003771A2">
            <w:pPr>
              <w:ind w:firstLine="0"/>
              <w:jc w:val="center"/>
              <w:rPr>
                <w:color w:val="000000"/>
              </w:rPr>
            </w:pPr>
            <w:r w:rsidRPr="00595169">
              <w:rPr>
                <w:color w:val="000000"/>
              </w:rPr>
              <w:t>4</w:t>
            </w:r>
          </w:p>
        </w:tc>
        <w:tc>
          <w:tcPr>
            <w:tcW w:w="1326" w:type="dxa"/>
            <w:vMerge/>
            <w:tcBorders>
              <w:bottom w:val="single" w:sz="4" w:space="0" w:color="auto"/>
            </w:tcBorders>
            <w:vAlign w:val="center"/>
            <w:hideMark/>
          </w:tcPr>
          <w:p w14:paraId="30C9B618" w14:textId="77777777" w:rsidR="006305C3" w:rsidRPr="003771A2" w:rsidRDefault="006305C3" w:rsidP="007429DA">
            <w:pPr>
              <w:ind w:firstLine="0"/>
              <w:rPr>
                <w:color w:val="000000"/>
              </w:rPr>
            </w:pPr>
          </w:p>
        </w:tc>
        <w:tc>
          <w:tcPr>
            <w:tcW w:w="734" w:type="dxa"/>
            <w:vMerge/>
            <w:tcBorders>
              <w:bottom w:val="single" w:sz="4" w:space="0" w:color="auto"/>
            </w:tcBorders>
            <w:vAlign w:val="center"/>
            <w:hideMark/>
          </w:tcPr>
          <w:p w14:paraId="455B7535" w14:textId="77777777" w:rsidR="006305C3" w:rsidRPr="003771A2" w:rsidRDefault="006305C3" w:rsidP="007429DA">
            <w:pPr>
              <w:ind w:firstLine="0"/>
              <w:rPr>
                <w:color w:val="000000"/>
              </w:rPr>
            </w:pPr>
          </w:p>
        </w:tc>
      </w:tr>
      <w:tr w:rsidR="006305C3" w:rsidRPr="003771A2" w14:paraId="41AB4920" w14:textId="77777777" w:rsidTr="002D50D3">
        <w:trPr>
          <w:trHeight w:val="300"/>
        </w:trPr>
        <w:tc>
          <w:tcPr>
            <w:tcW w:w="1960" w:type="dxa"/>
            <w:tcBorders>
              <w:top w:val="single" w:sz="4" w:space="0" w:color="auto"/>
              <w:bottom w:val="nil"/>
            </w:tcBorders>
            <w:shd w:val="clear" w:color="auto" w:fill="auto"/>
            <w:noWrap/>
            <w:vAlign w:val="bottom"/>
            <w:hideMark/>
          </w:tcPr>
          <w:p w14:paraId="4FBEA60F" w14:textId="77777777" w:rsidR="006305C3" w:rsidRPr="00595169" w:rsidRDefault="006305C3" w:rsidP="007429DA">
            <w:pPr>
              <w:ind w:firstLine="0"/>
              <w:rPr>
                <w:color w:val="000000"/>
              </w:rPr>
            </w:pPr>
            <w:r w:rsidRPr="00595169">
              <w:rPr>
                <w:color w:val="000000"/>
              </w:rPr>
              <w:t>UMIDADE</w:t>
            </w:r>
          </w:p>
        </w:tc>
        <w:tc>
          <w:tcPr>
            <w:tcW w:w="1234" w:type="dxa"/>
            <w:tcBorders>
              <w:top w:val="single" w:sz="4" w:space="0" w:color="auto"/>
              <w:bottom w:val="nil"/>
            </w:tcBorders>
            <w:shd w:val="clear" w:color="auto" w:fill="auto"/>
            <w:noWrap/>
            <w:vAlign w:val="bottom"/>
            <w:hideMark/>
          </w:tcPr>
          <w:p w14:paraId="5FF56C62" w14:textId="77777777" w:rsidR="006305C3" w:rsidRPr="00595169" w:rsidRDefault="006305C3" w:rsidP="007429DA">
            <w:pPr>
              <w:ind w:firstLine="0"/>
              <w:rPr>
                <w:color w:val="000000"/>
              </w:rPr>
            </w:pPr>
            <w:r w:rsidRPr="00595169">
              <w:rPr>
                <w:color w:val="000000"/>
              </w:rPr>
              <w:t>61,095(b)</w:t>
            </w:r>
          </w:p>
        </w:tc>
        <w:tc>
          <w:tcPr>
            <w:tcW w:w="1234" w:type="dxa"/>
            <w:tcBorders>
              <w:top w:val="single" w:sz="4" w:space="0" w:color="auto"/>
              <w:bottom w:val="nil"/>
            </w:tcBorders>
            <w:shd w:val="clear" w:color="auto" w:fill="auto"/>
            <w:noWrap/>
            <w:vAlign w:val="bottom"/>
            <w:hideMark/>
          </w:tcPr>
          <w:p w14:paraId="654BCAC2" w14:textId="77777777" w:rsidR="006305C3" w:rsidRPr="00595169" w:rsidRDefault="006305C3" w:rsidP="007429DA">
            <w:pPr>
              <w:ind w:firstLine="0"/>
              <w:rPr>
                <w:color w:val="000000"/>
              </w:rPr>
            </w:pPr>
            <w:r w:rsidRPr="00595169">
              <w:rPr>
                <w:color w:val="000000"/>
              </w:rPr>
              <w:t>67,148(a)</w:t>
            </w:r>
          </w:p>
        </w:tc>
        <w:tc>
          <w:tcPr>
            <w:tcW w:w="1234" w:type="dxa"/>
            <w:tcBorders>
              <w:top w:val="single" w:sz="4" w:space="0" w:color="auto"/>
              <w:bottom w:val="nil"/>
            </w:tcBorders>
            <w:shd w:val="clear" w:color="auto" w:fill="auto"/>
            <w:noWrap/>
            <w:vAlign w:val="bottom"/>
            <w:hideMark/>
          </w:tcPr>
          <w:p w14:paraId="27AE688B" w14:textId="77777777" w:rsidR="006305C3" w:rsidRPr="00595169" w:rsidRDefault="006305C3" w:rsidP="007429DA">
            <w:pPr>
              <w:ind w:firstLine="0"/>
              <w:rPr>
                <w:color w:val="000000"/>
              </w:rPr>
            </w:pPr>
            <w:r w:rsidRPr="00595169">
              <w:rPr>
                <w:color w:val="000000"/>
              </w:rPr>
              <w:t>60,166(b)</w:t>
            </w:r>
          </w:p>
        </w:tc>
        <w:tc>
          <w:tcPr>
            <w:tcW w:w="1234" w:type="dxa"/>
            <w:tcBorders>
              <w:top w:val="single" w:sz="4" w:space="0" w:color="auto"/>
              <w:bottom w:val="nil"/>
            </w:tcBorders>
            <w:shd w:val="clear" w:color="auto" w:fill="auto"/>
            <w:noWrap/>
            <w:vAlign w:val="bottom"/>
            <w:hideMark/>
          </w:tcPr>
          <w:p w14:paraId="68ED5DD5" w14:textId="77777777" w:rsidR="006305C3" w:rsidRPr="00595169" w:rsidRDefault="006305C3" w:rsidP="007429DA">
            <w:pPr>
              <w:ind w:firstLine="0"/>
              <w:rPr>
                <w:color w:val="000000"/>
              </w:rPr>
            </w:pPr>
            <w:r w:rsidRPr="00595169">
              <w:rPr>
                <w:color w:val="000000"/>
              </w:rPr>
              <w:t>62,89(b)</w:t>
            </w:r>
          </w:p>
        </w:tc>
        <w:tc>
          <w:tcPr>
            <w:tcW w:w="1326" w:type="dxa"/>
            <w:tcBorders>
              <w:top w:val="single" w:sz="4" w:space="0" w:color="auto"/>
              <w:bottom w:val="nil"/>
            </w:tcBorders>
            <w:shd w:val="clear" w:color="auto" w:fill="auto"/>
            <w:noWrap/>
            <w:vAlign w:val="bottom"/>
            <w:hideMark/>
          </w:tcPr>
          <w:p w14:paraId="75359D33" w14:textId="77777777" w:rsidR="006305C3" w:rsidRPr="003771A2" w:rsidRDefault="006305C3" w:rsidP="007429DA">
            <w:pPr>
              <w:ind w:firstLine="0"/>
              <w:rPr>
                <w:color w:val="000000"/>
              </w:rPr>
            </w:pPr>
            <w:r w:rsidRPr="003771A2">
              <w:rPr>
                <w:color w:val="000000"/>
              </w:rPr>
              <w:t>P&lt;0,01</w:t>
            </w:r>
          </w:p>
        </w:tc>
        <w:tc>
          <w:tcPr>
            <w:tcW w:w="734" w:type="dxa"/>
            <w:tcBorders>
              <w:top w:val="single" w:sz="4" w:space="0" w:color="auto"/>
              <w:bottom w:val="nil"/>
            </w:tcBorders>
            <w:shd w:val="clear" w:color="auto" w:fill="auto"/>
            <w:noWrap/>
            <w:vAlign w:val="bottom"/>
            <w:hideMark/>
          </w:tcPr>
          <w:p w14:paraId="24DCB227" w14:textId="77777777" w:rsidR="006305C3" w:rsidRPr="003771A2" w:rsidRDefault="006305C3" w:rsidP="007429DA">
            <w:pPr>
              <w:ind w:firstLine="0"/>
              <w:rPr>
                <w:color w:val="000000"/>
              </w:rPr>
            </w:pPr>
            <w:r w:rsidRPr="003771A2">
              <w:rPr>
                <w:color w:val="000000"/>
              </w:rPr>
              <w:t>2,47%</w:t>
            </w:r>
          </w:p>
        </w:tc>
      </w:tr>
      <w:tr w:rsidR="006305C3" w:rsidRPr="003771A2" w14:paraId="0FB11CA2" w14:textId="77777777" w:rsidTr="002D50D3">
        <w:trPr>
          <w:trHeight w:val="300"/>
        </w:trPr>
        <w:tc>
          <w:tcPr>
            <w:tcW w:w="1960" w:type="dxa"/>
            <w:tcBorders>
              <w:top w:val="nil"/>
            </w:tcBorders>
            <w:shd w:val="clear" w:color="auto" w:fill="auto"/>
            <w:noWrap/>
            <w:vAlign w:val="bottom"/>
            <w:hideMark/>
          </w:tcPr>
          <w:p w14:paraId="63212AFD" w14:textId="7F86A2A2" w:rsidR="006305C3" w:rsidRPr="00595169" w:rsidRDefault="003771A2" w:rsidP="007429DA">
            <w:pPr>
              <w:ind w:firstLine="0"/>
              <w:rPr>
                <w:color w:val="000000"/>
              </w:rPr>
            </w:pPr>
            <w:r w:rsidRPr="00595169">
              <w:rPr>
                <w:color w:val="000000"/>
              </w:rPr>
              <w:t>MS</w:t>
            </w:r>
          </w:p>
        </w:tc>
        <w:tc>
          <w:tcPr>
            <w:tcW w:w="1234" w:type="dxa"/>
            <w:tcBorders>
              <w:top w:val="nil"/>
            </w:tcBorders>
            <w:shd w:val="clear" w:color="auto" w:fill="auto"/>
            <w:noWrap/>
            <w:vAlign w:val="bottom"/>
            <w:hideMark/>
          </w:tcPr>
          <w:p w14:paraId="0A7B0800" w14:textId="77777777" w:rsidR="006305C3" w:rsidRPr="00595169" w:rsidRDefault="006305C3" w:rsidP="007429DA">
            <w:pPr>
              <w:ind w:firstLine="0"/>
              <w:rPr>
                <w:color w:val="000000"/>
              </w:rPr>
            </w:pPr>
            <w:r w:rsidRPr="00595169">
              <w:rPr>
                <w:color w:val="000000"/>
              </w:rPr>
              <w:t>38,863(a)</w:t>
            </w:r>
          </w:p>
        </w:tc>
        <w:tc>
          <w:tcPr>
            <w:tcW w:w="1234" w:type="dxa"/>
            <w:tcBorders>
              <w:top w:val="nil"/>
            </w:tcBorders>
            <w:shd w:val="clear" w:color="auto" w:fill="auto"/>
            <w:noWrap/>
            <w:vAlign w:val="bottom"/>
            <w:hideMark/>
          </w:tcPr>
          <w:p w14:paraId="2CEEA48B" w14:textId="77777777" w:rsidR="006305C3" w:rsidRPr="00595169" w:rsidRDefault="006305C3" w:rsidP="007429DA">
            <w:pPr>
              <w:ind w:firstLine="0"/>
              <w:rPr>
                <w:color w:val="000000"/>
              </w:rPr>
            </w:pPr>
            <w:r w:rsidRPr="00595169">
              <w:rPr>
                <w:color w:val="000000"/>
              </w:rPr>
              <w:t>32,839(b)</w:t>
            </w:r>
          </w:p>
        </w:tc>
        <w:tc>
          <w:tcPr>
            <w:tcW w:w="1234" w:type="dxa"/>
            <w:tcBorders>
              <w:top w:val="nil"/>
            </w:tcBorders>
            <w:shd w:val="clear" w:color="auto" w:fill="auto"/>
            <w:noWrap/>
            <w:vAlign w:val="bottom"/>
            <w:hideMark/>
          </w:tcPr>
          <w:p w14:paraId="5A2B3958" w14:textId="77777777" w:rsidR="006305C3" w:rsidRPr="00595169" w:rsidRDefault="006305C3" w:rsidP="007429DA">
            <w:pPr>
              <w:ind w:firstLine="0"/>
              <w:rPr>
                <w:color w:val="000000"/>
              </w:rPr>
            </w:pPr>
            <w:r w:rsidRPr="00595169">
              <w:rPr>
                <w:color w:val="000000"/>
              </w:rPr>
              <w:t>39,821(a)</w:t>
            </w:r>
          </w:p>
        </w:tc>
        <w:tc>
          <w:tcPr>
            <w:tcW w:w="1234" w:type="dxa"/>
            <w:tcBorders>
              <w:top w:val="nil"/>
            </w:tcBorders>
            <w:shd w:val="clear" w:color="auto" w:fill="auto"/>
            <w:noWrap/>
            <w:vAlign w:val="bottom"/>
            <w:hideMark/>
          </w:tcPr>
          <w:p w14:paraId="4743BE6F" w14:textId="77777777" w:rsidR="006305C3" w:rsidRPr="00595169" w:rsidRDefault="006305C3" w:rsidP="007429DA">
            <w:pPr>
              <w:ind w:firstLine="0"/>
              <w:rPr>
                <w:color w:val="000000"/>
              </w:rPr>
            </w:pPr>
            <w:r w:rsidRPr="00595169">
              <w:rPr>
                <w:color w:val="000000"/>
              </w:rPr>
              <w:t>37,099(a)</w:t>
            </w:r>
          </w:p>
        </w:tc>
        <w:tc>
          <w:tcPr>
            <w:tcW w:w="1326" w:type="dxa"/>
            <w:tcBorders>
              <w:top w:val="nil"/>
            </w:tcBorders>
            <w:shd w:val="clear" w:color="auto" w:fill="auto"/>
            <w:noWrap/>
            <w:vAlign w:val="bottom"/>
            <w:hideMark/>
          </w:tcPr>
          <w:p w14:paraId="0CED7D85" w14:textId="77777777" w:rsidR="006305C3" w:rsidRPr="003771A2" w:rsidRDefault="006305C3" w:rsidP="007429DA">
            <w:pPr>
              <w:ind w:firstLine="0"/>
              <w:rPr>
                <w:color w:val="000000"/>
              </w:rPr>
            </w:pPr>
            <w:r w:rsidRPr="003771A2">
              <w:rPr>
                <w:color w:val="000000"/>
              </w:rPr>
              <w:t>P&lt;0,01</w:t>
            </w:r>
          </w:p>
        </w:tc>
        <w:tc>
          <w:tcPr>
            <w:tcW w:w="734" w:type="dxa"/>
            <w:tcBorders>
              <w:top w:val="nil"/>
            </w:tcBorders>
            <w:shd w:val="clear" w:color="auto" w:fill="auto"/>
            <w:noWrap/>
            <w:vAlign w:val="bottom"/>
            <w:hideMark/>
          </w:tcPr>
          <w:p w14:paraId="0DF51EF4" w14:textId="77777777" w:rsidR="006305C3" w:rsidRPr="003771A2" w:rsidRDefault="006305C3" w:rsidP="007429DA">
            <w:pPr>
              <w:ind w:firstLine="0"/>
              <w:rPr>
                <w:color w:val="000000"/>
              </w:rPr>
            </w:pPr>
            <w:r w:rsidRPr="003771A2">
              <w:rPr>
                <w:color w:val="000000"/>
              </w:rPr>
              <w:t>4,11%</w:t>
            </w:r>
          </w:p>
        </w:tc>
      </w:tr>
      <w:tr w:rsidR="006305C3" w:rsidRPr="003771A2" w14:paraId="6D1BFDAE" w14:textId="77777777" w:rsidTr="002D50D3">
        <w:trPr>
          <w:trHeight w:val="300"/>
        </w:trPr>
        <w:tc>
          <w:tcPr>
            <w:tcW w:w="1960" w:type="dxa"/>
            <w:shd w:val="clear" w:color="auto" w:fill="auto"/>
            <w:noWrap/>
            <w:vAlign w:val="bottom"/>
            <w:hideMark/>
          </w:tcPr>
          <w:p w14:paraId="18A429DA" w14:textId="3A49395B" w:rsidR="006305C3" w:rsidRPr="00595169" w:rsidRDefault="003771A2" w:rsidP="007429DA">
            <w:pPr>
              <w:ind w:firstLine="0"/>
              <w:rPr>
                <w:color w:val="000000"/>
              </w:rPr>
            </w:pPr>
            <w:r w:rsidRPr="00595169">
              <w:rPr>
                <w:color w:val="000000"/>
              </w:rPr>
              <w:t>PB</w:t>
            </w:r>
          </w:p>
        </w:tc>
        <w:tc>
          <w:tcPr>
            <w:tcW w:w="1234" w:type="dxa"/>
            <w:shd w:val="clear" w:color="auto" w:fill="auto"/>
            <w:noWrap/>
            <w:vAlign w:val="bottom"/>
            <w:hideMark/>
          </w:tcPr>
          <w:p w14:paraId="6CE6501B" w14:textId="77777777" w:rsidR="006305C3" w:rsidRPr="00595169" w:rsidRDefault="006305C3" w:rsidP="007429DA">
            <w:pPr>
              <w:ind w:firstLine="0"/>
              <w:rPr>
                <w:color w:val="000000"/>
              </w:rPr>
            </w:pPr>
            <w:r w:rsidRPr="00595169">
              <w:rPr>
                <w:color w:val="000000"/>
              </w:rPr>
              <w:t>8,621(c)</w:t>
            </w:r>
          </w:p>
        </w:tc>
        <w:tc>
          <w:tcPr>
            <w:tcW w:w="1234" w:type="dxa"/>
            <w:shd w:val="clear" w:color="auto" w:fill="auto"/>
            <w:noWrap/>
            <w:vAlign w:val="bottom"/>
            <w:hideMark/>
          </w:tcPr>
          <w:p w14:paraId="5A9C19B0" w14:textId="77777777" w:rsidR="006305C3" w:rsidRPr="00595169" w:rsidRDefault="006305C3" w:rsidP="007429DA">
            <w:pPr>
              <w:ind w:firstLine="0"/>
              <w:rPr>
                <w:color w:val="000000"/>
              </w:rPr>
            </w:pPr>
            <w:r w:rsidRPr="00595169">
              <w:rPr>
                <w:color w:val="000000"/>
              </w:rPr>
              <w:t>8,935(a)</w:t>
            </w:r>
          </w:p>
        </w:tc>
        <w:tc>
          <w:tcPr>
            <w:tcW w:w="1234" w:type="dxa"/>
            <w:shd w:val="clear" w:color="auto" w:fill="auto"/>
            <w:noWrap/>
            <w:vAlign w:val="bottom"/>
            <w:hideMark/>
          </w:tcPr>
          <w:p w14:paraId="319254C6" w14:textId="77777777" w:rsidR="006305C3" w:rsidRPr="00595169" w:rsidRDefault="006305C3" w:rsidP="007429DA">
            <w:pPr>
              <w:ind w:firstLine="0"/>
              <w:rPr>
                <w:color w:val="000000"/>
              </w:rPr>
            </w:pPr>
            <w:r w:rsidRPr="00595169">
              <w:rPr>
                <w:color w:val="000000"/>
              </w:rPr>
              <w:t>8,697(</w:t>
            </w:r>
            <w:proofErr w:type="spellStart"/>
            <w:r w:rsidRPr="00595169">
              <w:rPr>
                <w:color w:val="000000"/>
              </w:rPr>
              <w:t>bc</w:t>
            </w:r>
            <w:proofErr w:type="spellEnd"/>
            <w:r w:rsidRPr="00595169">
              <w:rPr>
                <w:color w:val="000000"/>
              </w:rPr>
              <w:t>)</w:t>
            </w:r>
          </w:p>
        </w:tc>
        <w:tc>
          <w:tcPr>
            <w:tcW w:w="1234" w:type="dxa"/>
            <w:shd w:val="clear" w:color="auto" w:fill="auto"/>
            <w:noWrap/>
            <w:vAlign w:val="bottom"/>
            <w:hideMark/>
          </w:tcPr>
          <w:p w14:paraId="55CAEF9E" w14:textId="77777777" w:rsidR="006305C3" w:rsidRPr="00595169" w:rsidRDefault="006305C3" w:rsidP="007429DA">
            <w:pPr>
              <w:ind w:firstLine="0"/>
              <w:rPr>
                <w:color w:val="000000"/>
              </w:rPr>
            </w:pPr>
            <w:r w:rsidRPr="00595169">
              <w:rPr>
                <w:color w:val="000000"/>
              </w:rPr>
              <w:t>8,861 (</w:t>
            </w:r>
            <w:proofErr w:type="spellStart"/>
            <w:r w:rsidRPr="00595169">
              <w:rPr>
                <w:color w:val="000000"/>
              </w:rPr>
              <w:t>ab</w:t>
            </w:r>
            <w:proofErr w:type="spellEnd"/>
            <w:r w:rsidRPr="00595169">
              <w:rPr>
                <w:color w:val="000000"/>
              </w:rPr>
              <w:t>)</w:t>
            </w:r>
          </w:p>
        </w:tc>
        <w:tc>
          <w:tcPr>
            <w:tcW w:w="1326" w:type="dxa"/>
            <w:shd w:val="clear" w:color="auto" w:fill="auto"/>
            <w:noWrap/>
            <w:vAlign w:val="bottom"/>
            <w:hideMark/>
          </w:tcPr>
          <w:p w14:paraId="6557695F" w14:textId="77777777" w:rsidR="006305C3" w:rsidRPr="003771A2" w:rsidRDefault="006305C3" w:rsidP="007429DA">
            <w:pPr>
              <w:ind w:firstLine="0"/>
              <w:rPr>
                <w:color w:val="000000"/>
              </w:rPr>
            </w:pPr>
            <w:r w:rsidRPr="003771A2">
              <w:rPr>
                <w:color w:val="000000"/>
              </w:rPr>
              <w:t>P&lt;0,01</w:t>
            </w:r>
          </w:p>
        </w:tc>
        <w:tc>
          <w:tcPr>
            <w:tcW w:w="734" w:type="dxa"/>
            <w:shd w:val="clear" w:color="auto" w:fill="auto"/>
            <w:noWrap/>
            <w:vAlign w:val="bottom"/>
            <w:hideMark/>
          </w:tcPr>
          <w:p w14:paraId="65724DB5" w14:textId="77777777" w:rsidR="006305C3" w:rsidRPr="003771A2" w:rsidRDefault="006305C3" w:rsidP="007429DA">
            <w:pPr>
              <w:ind w:firstLine="0"/>
              <w:rPr>
                <w:color w:val="000000"/>
              </w:rPr>
            </w:pPr>
            <w:r w:rsidRPr="003771A2">
              <w:rPr>
                <w:color w:val="000000"/>
              </w:rPr>
              <w:t>1,05%</w:t>
            </w:r>
          </w:p>
        </w:tc>
      </w:tr>
      <w:tr w:rsidR="006305C3" w:rsidRPr="003771A2" w14:paraId="6F7768B3" w14:textId="77777777" w:rsidTr="002D50D3">
        <w:trPr>
          <w:trHeight w:val="300"/>
        </w:trPr>
        <w:tc>
          <w:tcPr>
            <w:tcW w:w="1960" w:type="dxa"/>
            <w:shd w:val="clear" w:color="auto" w:fill="auto"/>
            <w:noWrap/>
            <w:vAlign w:val="bottom"/>
            <w:hideMark/>
          </w:tcPr>
          <w:p w14:paraId="65DFEFC0" w14:textId="77777777" w:rsidR="006305C3" w:rsidRPr="00595169" w:rsidRDefault="006305C3" w:rsidP="007429DA">
            <w:pPr>
              <w:ind w:firstLine="0"/>
              <w:rPr>
                <w:color w:val="000000"/>
              </w:rPr>
            </w:pPr>
            <w:r w:rsidRPr="00595169">
              <w:rPr>
                <w:color w:val="000000"/>
              </w:rPr>
              <w:t>N-NH3</w:t>
            </w:r>
          </w:p>
        </w:tc>
        <w:tc>
          <w:tcPr>
            <w:tcW w:w="1234" w:type="dxa"/>
            <w:shd w:val="clear" w:color="auto" w:fill="auto"/>
            <w:noWrap/>
            <w:vAlign w:val="bottom"/>
            <w:hideMark/>
          </w:tcPr>
          <w:p w14:paraId="5AFD762F" w14:textId="77777777" w:rsidR="006305C3" w:rsidRPr="00595169" w:rsidRDefault="006305C3" w:rsidP="007429DA">
            <w:pPr>
              <w:ind w:firstLine="0"/>
              <w:rPr>
                <w:color w:val="000000"/>
              </w:rPr>
            </w:pPr>
            <w:r w:rsidRPr="00595169">
              <w:rPr>
                <w:color w:val="000000"/>
              </w:rPr>
              <w:t>0,956(a)</w:t>
            </w:r>
          </w:p>
        </w:tc>
        <w:tc>
          <w:tcPr>
            <w:tcW w:w="1234" w:type="dxa"/>
            <w:shd w:val="clear" w:color="auto" w:fill="auto"/>
            <w:noWrap/>
            <w:vAlign w:val="bottom"/>
            <w:hideMark/>
          </w:tcPr>
          <w:p w14:paraId="48ABD652" w14:textId="77777777" w:rsidR="006305C3" w:rsidRPr="00595169" w:rsidRDefault="006305C3" w:rsidP="007429DA">
            <w:pPr>
              <w:ind w:firstLine="0"/>
              <w:rPr>
                <w:color w:val="000000"/>
              </w:rPr>
            </w:pPr>
            <w:r w:rsidRPr="00595169">
              <w:rPr>
                <w:color w:val="000000"/>
              </w:rPr>
              <w:t>0,87(a)</w:t>
            </w:r>
          </w:p>
        </w:tc>
        <w:tc>
          <w:tcPr>
            <w:tcW w:w="1234" w:type="dxa"/>
            <w:shd w:val="clear" w:color="auto" w:fill="auto"/>
            <w:noWrap/>
            <w:vAlign w:val="bottom"/>
            <w:hideMark/>
          </w:tcPr>
          <w:p w14:paraId="0349DB30" w14:textId="77777777" w:rsidR="006305C3" w:rsidRPr="00595169" w:rsidRDefault="006305C3" w:rsidP="007429DA">
            <w:pPr>
              <w:ind w:firstLine="0"/>
              <w:rPr>
                <w:color w:val="000000"/>
              </w:rPr>
            </w:pPr>
            <w:r w:rsidRPr="00595169">
              <w:rPr>
                <w:color w:val="000000"/>
              </w:rPr>
              <w:t>0,83(</w:t>
            </w:r>
            <w:proofErr w:type="spellStart"/>
            <w:r w:rsidRPr="00595169">
              <w:rPr>
                <w:color w:val="000000"/>
              </w:rPr>
              <w:t>ab</w:t>
            </w:r>
            <w:proofErr w:type="spellEnd"/>
            <w:r w:rsidRPr="00595169">
              <w:rPr>
                <w:color w:val="000000"/>
              </w:rPr>
              <w:t>)</w:t>
            </w:r>
          </w:p>
        </w:tc>
        <w:tc>
          <w:tcPr>
            <w:tcW w:w="1234" w:type="dxa"/>
            <w:shd w:val="clear" w:color="auto" w:fill="auto"/>
            <w:noWrap/>
            <w:vAlign w:val="bottom"/>
            <w:hideMark/>
          </w:tcPr>
          <w:p w14:paraId="436A7A48" w14:textId="77777777" w:rsidR="006305C3" w:rsidRPr="00595169" w:rsidRDefault="006305C3" w:rsidP="007429DA">
            <w:pPr>
              <w:ind w:firstLine="0"/>
              <w:rPr>
                <w:color w:val="000000"/>
              </w:rPr>
            </w:pPr>
            <w:r w:rsidRPr="00595169">
              <w:rPr>
                <w:color w:val="000000"/>
              </w:rPr>
              <w:t>0,712(b)</w:t>
            </w:r>
          </w:p>
        </w:tc>
        <w:tc>
          <w:tcPr>
            <w:tcW w:w="1326" w:type="dxa"/>
            <w:shd w:val="clear" w:color="auto" w:fill="auto"/>
            <w:noWrap/>
            <w:vAlign w:val="bottom"/>
            <w:hideMark/>
          </w:tcPr>
          <w:p w14:paraId="66E1FEB0" w14:textId="77777777" w:rsidR="006305C3" w:rsidRPr="003771A2" w:rsidRDefault="006305C3" w:rsidP="007429DA">
            <w:pPr>
              <w:ind w:firstLine="0"/>
              <w:rPr>
                <w:color w:val="000000"/>
              </w:rPr>
            </w:pPr>
            <w:r w:rsidRPr="003771A2">
              <w:rPr>
                <w:color w:val="000000"/>
              </w:rPr>
              <w:t>P&lt;0,01</w:t>
            </w:r>
          </w:p>
        </w:tc>
        <w:tc>
          <w:tcPr>
            <w:tcW w:w="734" w:type="dxa"/>
            <w:shd w:val="clear" w:color="auto" w:fill="auto"/>
            <w:noWrap/>
            <w:vAlign w:val="bottom"/>
            <w:hideMark/>
          </w:tcPr>
          <w:p w14:paraId="06F49150" w14:textId="77777777" w:rsidR="006305C3" w:rsidRPr="003771A2" w:rsidRDefault="006305C3" w:rsidP="007429DA">
            <w:pPr>
              <w:ind w:firstLine="0"/>
              <w:rPr>
                <w:color w:val="000000"/>
              </w:rPr>
            </w:pPr>
            <w:r w:rsidRPr="003771A2">
              <w:rPr>
                <w:color w:val="000000"/>
              </w:rPr>
              <w:t>8,11%</w:t>
            </w:r>
          </w:p>
        </w:tc>
      </w:tr>
      <w:tr w:rsidR="006305C3" w:rsidRPr="003771A2" w14:paraId="232C681E" w14:textId="77777777" w:rsidTr="002D50D3">
        <w:trPr>
          <w:trHeight w:val="300"/>
        </w:trPr>
        <w:tc>
          <w:tcPr>
            <w:tcW w:w="1960" w:type="dxa"/>
            <w:shd w:val="clear" w:color="auto" w:fill="auto"/>
            <w:noWrap/>
            <w:vAlign w:val="bottom"/>
            <w:hideMark/>
          </w:tcPr>
          <w:p w14:paraId="52F89589" w14:textId="0F08C32E" w:rsidR="006305C3" w:rsidRPr="00595169" w:rsidRDefault="003771A2" w:rsidP="007429DA">
            <w:pPr>
              <w:ind w:firstLine="0"/>
              <w:rPr>
                <w:color w:val="000000"/>
              </w:rPr>
            </w:pPr>
            <w:r w:rsidRPr="00595169">
              <w:rPr>
                <w:color w:val="000000"/>
              </w:rPr>
              <w:t>EE</w:t>
            </w:r>
          </w:p>
        </w:tc>
        <w:tc>
          <w:tcPr>
            <w:tcW w:w="1234" w:type="dxa"/>
            <w:shd w:val="clear" w:color="auto" w:fill="auto"/>
            <w:noWrap/>
            <w:vAlign w:val="bottom"/>
            <w:hideMark/>
          </w:tcPr>
          <w:p w14:paraId="258D8203" w14:textId="77777777" w:rsidR="006305C3" w:rsidRPr="00595169" w:rsidRDefault="006305C3" w:rsidP="007429DA">
            <w:pPr>
              <w:ind w:firstLine="0"/>
              <w:rPr>
                <w:color w:val="000000"/>
              </w:rPr>
            </w:pPr>
            <w:r w:rsidRPr="00595169">
              <w:rPr>
                <w:color w:val="000000"/>
              </w:rPr>
              <w:t>3,043(a)</w:t>
            </w:r>
          </w:p>
        </w:tc>
        <w:tc>
          <w:tcPr>
            <w:tcW w:w="1234" w:type="dxa"/>
            <w:shd w:val="clear" w:color="auto" w:fill="auto"/>
            <w:noWrap/>
            <w:vAlign w:val="bottom"/>
            <w:hideMark/>
          </w:tcPr>
          <w:p w14:paraId="40C16D61" w14:textId="77777777" w:rsidR="006305C3" w:rsidRPr="00595169" w:rsidRDefault="006305C3" w:rsidP="007429DA">
            <w:pPr>
              <w:ind w:firstLine="0"/>
              <w:rPr>
                <w:color w:val="000000"/>
              </w:rPr>
            </w:pPr>
            <w:r w:rsidRPr="00595169">
              <w:rPr>
                <w:color w:val="000000"/>
              </w:rPr>
              <w:t>2,914(</w:t>
            </w:r>
            <w:proofErr w:type="spellStart"/>
            <w:r w:rsidRPr="00595169">
              <w:rPr>
                <w:color w:val="000000"/>
              </w:rPr>
              <w:t>ab</w:t>
            </w:r>
            <w:proofErr w:type="spellEnd"/>
            <w:r w:rsidRPr="00595169">
              <w:rPr>
                <w:color w:val="000000"/>
              </w:rPr>
              <w:t>)</w:t>
            </w:r>
          </w:p>
        </w:tc>
        <w:tc>
          <w:tcPr>
            <w:tcW w:w="1234" w:type="dxa"/>
            <w:shd w:val="clear" w:color="auto" w:fill="auto"/>
            <w:noWrap/>
            <w:vAlign w:val="bottom"/>
            <w:hideMark/>
          </w:tcPr>
          <w:p w14:paraId="578DF63B" w14:textId="77777777" w:rsidR="006305C3" w:rsidRPr="00595169" w:rsidRDefault="006305C3" w:rsidP="007429DA">
            <w:pPr>
              <w:ind w:firstLine="0"/>
              <w:rPr>
                <w:color w:val="000000"/>
              </w:rPr>
            </w:pPr>
            <w:r w:rsidRPr="00595169">
              <w:rPr>
                <w:color w:val="000000"/>
              </w:rPr>
              <w:t>2,807(b)</w:t>
            </w:r>
          </w:p>
        </w:tc>
        <w:tc>
          <w:tcPr>
            <w:tcW w:w="1234" w:type="dxa"/>
            <w:shd w:val="clear" w:color="auto" w:fill="auto"/>
            <w:noWrap/>
            <w:vAlign w:val="bottom"/>
            <w:hideMark/>
          </w:tcPr>
          <w:p w14:paraId="7C2C2706" w14:textId="77777777" w:rsidR="006305C3" w:rsidRPr="00595169" w:rsidRDefault="006305C3" w:rsidP="007429DA">
            <w:pPr>
              <w:ind w:firstLine="0"/>
              <w:rPr>
                <w:color w:val="000000"/>
              </w:rPr>
            </w:pPr>
            <w:r w:rsidRPr="00595169">
              <w:rPr>
                <w:color w:val="000000"/>
              </w:rPr>
              <w:t>2,836 (b)</w:t>
            </w:r>
          </w:p>
        </w:tc>
        <w:tc>
          <w:tcPr>
            <w:tcW w:w="1326" w:type="dxa"/>
            <w:shd w:val="clear" w:color="auto" w:fill="auto"/>
            <w:noWrap/>
            <w:vAlign w:val="bottom"/>
            <w:hideMark/>
          </w:tcPr>
          <w:p w14:paraId="44E1F91B" w14:textId="77777777" w:rsidR="006305C3" w:rsidRPr="003771A2" w:rsidRDefault="006305C3" w:rsidP="007429DA">
            <w:pPr>
              <w:ind w:firstLine="0"/>
              <w:rPr>
                <w:color w:val="000000"/>
              </w:rPr>
            </w:pPr>
            <w:r w:rsidRPr="003771A2">
              <w:rPr>
                <w:color w:val="000000"/>
              </w:rPr>
              <w:t>P&lt;0,01</w:t>
            </w:r>
          </w:p>
        </w:tc>
        <w:tc>
          <w:tcPr>
            <w:tcW w:w="734" w:type="dxa"/>
            <w:shd w:val="clear" w:color="auto" w:fill="auto"/>
            <w:noWrap/>
            <w:vAlign w:val="bottom"/>
            <w:hideMark/>
          </w:tcPr>
          <w:p w14:paraId="2C1E5840" w14:textId="77777777" w:rsidR="006305C3" w:rsidRPr="003771A2" w:rsidRDefault="006305C3" w:rsidP="007429DA">
            <w:pPr>
              <w:ind w:firstLine="0"/>
              <w:rPr>
                <w:color w:val="000000"/>
              </w:rPr>
            </w:pPr>
            <w:r w:rsidRPr="003771A2">
              <w:rPr>
                <w:color w:val="000000"/>
              </w:rPr>
              <w:t>2,51%</w:t>
            </w:r>
          </w:p>
        </w:tc>
      </w:tr>
      <w:tr w:rsidR="006305C3" w:rsidRPr="003771A2" w14:paraId="218C6FE3" w14:textId="77777777" w:rsidTr="002D50D3">
        <w:trPr>
          <w:trHeight w:val="300"/>
        </w:trPr>
        <w:tc>
          <w:tcPr>
            <w:tcW w:w="1960" w:type="dxa"/>
            <w:shd w:val="clear" w:color="auto" w:fill="auto"/>
            <w:noWrap/>
            <w:vAlign w:val="bottom"/>
            <w:hideMark/>
          </w:tcPr>
          <w:p w14:paraId="79A30AB5" w14:textId="77777777" w:rsidR="006305C3" w:rsidRPr="00595169" w:rsidRDefault="006305C3" w:rsidP="007429DA">
            <w:pPr>
              <w:ind w:firstLine="0"/>
              <w:rPr>
                <w:color w:val="000000"/>
              </w:rPr>
            </w:pPr>
            <w:r w:rsidRPr="00595169">
              <w:rPr>
                <w:color w:val="000000"/>
              </w:rPr>
              <w:t>FDA</w:t>
            </w:r>
          </w:p>
        </w:tc>
        <w:tc>
          <w:tcPr>
            <w:tcW w:w="1234" w:type="dxa"/>
            <w:shd w:val="clear" w:color="auto" w:fill="auto"/>
            <w:noWrap/>
            <w:vAlign w:val="bottom"/>
            <w:hideMark/>
          </w:tcPr>
          <w:p w14:paraId="7EDEAA5A" w14:textId="77777777" w:rsidR="006305C3" w:rsidRPr="00595169" w:rsidRDefault="006305C3" w:rsidP="007429DA">
            <w:pPr>
              <w:ind w:firstLine="0"/>
              <w:rPr>
                <w:color w:val="000000"/>
              </w:rPr>
            </w:pPr>
            <w:r w:rsidRPr="00595169">
              <w:rPr>
                <w:color w:val="000000"/>
              </w:rPr>
              <w:t>27,047</w:t>
            </w:r>
          </w:p>
        </w:tc>
        <w:tc>
          <w:tcPr>
            <w:tcW w:w="1234" w:type="dxa"/>
            <w:shd w:val="clear" w:color="auto" w:fill="auto"/>
            <w:noWrap/>
            <w:vAlign w:val="bottom"/>
            <w:hideMark/>
          </w:tcPr>
          <w:p w14:paraId="3F3A2E6A" w14:textId="77777777" w:rsidR="006305C3" w:rsidRPr="00595169" w:rsidRDefault="006305C3" w:rsidP="007429DA">
            <w:pPr>
              <w:ind w:firstLine="0"/>
              <w:rPr>
                <w:color w:val="000000"/>
              </w:rPr>
            </w:pPr>
            <w:r w:rsidRPr="00595169">
              <w:rPr>
                <w:color w:val="000000"/>
              </w:rPr>
              <w:t>27,705</w:t>
            </w:r>
          </w:p>
        </w:tc>
        <w:tc>
          <w:tcPr>
            <w:tcW w:w="1234" w:type="dxa"/>
            <w:shd w:val="clear" w:color="auto" w:fill="auto"/>
            <w:noWrap/>
            <w:vAlign w:val="bottom"/>
            <w:hideMark/>
          </w:tcPr>
          <w:p w14:paraId="36136BC1" w14:textId="77777777" w:rsidR="006305C3" w:rsidRPr="00595169" w:rsidRDefault="006305C3" w:rsidP="007429DA">
            <w:pPr>
              <w:ind w:firstLine="0"/>
              <w:rPr>
                <w:color w:val="000000"/>
              </w:rPr>
            </w:pPr>
            <w:r w:rsidRPr="00595169">
              <w:rPr>
                <w:color w:val="000000"/>
              </w:rPr>
              <w:t>27,585</w:t>
            </w:r>
          </w:p>
        </w:tc>
        <w:tc>
          <w:tcPr>
            <w:tcW w:w="1234" w:type="dxa"/>
            <w:shd w:val="clear" w:color="auto" w:fill="auto"/>
            <w:noWrap/>
            <w:vAlign w:val="bottom"/>
            <w:hideMark/>
          </w:tcPr>
          <w:p w14:paraId="22199D63" w14:textId="77777777" w:rsidR="006305C3" w:rsidRPr="00595169" w:rsidRDefault="006305C3" w:rsidP="007429DA">
            <w:pPr>
              <w:ind w:firstLine="0"/>
              <w:rPr>
                <w:color w:val="000000"/>
              </w:rPr>
            </w:pPr>
            <w:r w:rsidRPr="00595169">
              <w:rPr>
                <w:color w:val="000000"/>
              </w:rPr>
              <w:t>28,305</w:t>
            </w:r>
          </w:p>
        </w:tc>
        <w:tc>
          <w:tcPr>
            <w:tcW w:w="1326" w:type="dxa"/>
            <w:shd w:val="clear" w:color="auto" w:fill="auto"/>
            <w:noWrap/>
            <w:vAlign w:val="bottom"/>
            <w:hideMark/>
          </w:tcPr>
          <w:p w14:paraId="4BB7A360" w14:textId="77777777" w:rsidR="006305C3" w:rsidRPr="003771A2" w:rsidRDefault="006305C3" w:rsidP="007429DA">
            <w:pPr>
              <w:ind w:firstLine="0"/>
              <w:rPr>
                <w:color w:val="000000"/>
              </w:rPr>
            </w:pPr>
            <w:r w:rsidRPr="003771A2">
              <w:rPr>
                <w:color w:val="000000"/>
              </w:rPr>
              <w:t>0,05159</w:t>
            </w:r>
          </w:p>
        </w:tc>
        <w:tc>
          <w:tcPr>
            <w:tcW w:w="734" w:type="dxa"/>
            <w:shd w:val="clear" w:color="auto" w:fill="auto"/>
            <w:noWrap/>
            <w:vAlign w:val="bottom"/>
            <w:hideMark/>
          </w:tcPr>
          <w:p w14:paraId="5F036D7E" w14:textId="77777777" w:rsidR="006305C3" w:rsidRPr="003771A2" w:rsidRDefault="006305C3" w:rsidP="007429DA">
            <w:pPr>
              <w:ind w:firstLine="0"/>
              <w:rPr>
                <w:color w:val="000000"/>
              </w:rPr>
            </w:pPr>
            <w:r w:rsidRPr="003771A2">
              <w:rPr>
                <w:color w:val="000000"/>
              </w:rPr>
              <w:t>2,25%</w:t>
            </w:r>
          </w:p>
        </w:tc>
      </w:tr>
      <w:tr w:rsidR="006305C3" w:rsidRPr="003771A2" w14:paraId="0213FDCA" w14:textId="77777777" w:rsidTr="002D50D3">
        <w:trPr>
          <w:trHeight w:val="300"/>
        </w:trPr>
        <w:tc>
          <w:tcPr>
            <w:tcW w:w="1960" w:type="dxa"/>
            <w:shd w:val="clear" w:color="auto" w:fill="auto"/>
            <w:noWrap/>
            <w:vAlign w:val="bottom"/>
            <w:hideMark/>
          </w:tcPr>
          <w:p w14:paraId="23AD2DA2" w14:textId="77777777" w:rsidR="006305C3" w:rsidRPr="00595169" w:rsidRDefault="006305C3" w:rsidP="007429DA">
            <w:pPr>
              <w:ind w:firstLine="0"/>
              <w:rPr>
                <w:color w:val="000000"/>
              </w:rPr>
            </w:pPr>
            <w:r w:rsidRPr="00595169">
              <w:rPr>
                <w:color w:val="000000"/>
              </w:rPr>
              <w:t>FDN</w:t>
            </w:r>
          </w:p>
        </w:tc>
        <w:tc>
          <w:tcPr>
            <w:tcW w:w="1234" w:type="dxa"/>
            <w:shd w:val="clear" w:color="auto" w:fill="auto"/>
            <w:noWrap/>
            <w:vAlign w:val="bottom"/>
            <w:hideMark/>
          </w:tcPr>
          <w:p w14:paraId="45BC7558" w14:textId="77777777" w:rsidR="006305C3" w:rsidRPr="00595169" w:rsidRDefault="006305C3" w:rsidP="007429DA">
            <w:pPr>
              <w:ind w:firstLine="0"/>
              <w:rPr>
                <w:color w:val="000000"/>
              </w:rPr>
            </w:pPr>
            <w:r w:rsidRPr="00595169">
              <w:rPr>
                <w:color w:val="000000"/>
              </w:rPr>
              <w:t>44,653(b)</w:t>
            </w:r>
          </w:p>
        </w:tc>
        <w:tc>
          <w:tcPr>
            <w:tcW w:w="1234" w:type="dxa"/>
            <w:shd w:val="clear" w:color="auto" w:fill="auto"/>
            <w:noWrap/>
            <w:vAlign w:val="bottom"/>
            <w:hideMark/>
          </w:tcPr>
          <w:p w14:paraId="69EE9479" w14:textId="77777777" w:rsidR="006305C3" w:rsidRPr="00595169" w:rsidRDefault="006305C3" w:rsidP="007429DA">
            <w:pPr>
              <w:ind w:firstLine="0"/>
              <w:rPr>
                <w:color w:val="000000"/>
              </w:rPr>
            </w:pPr>
            <w:r w:rsidRPr="00595169">
              <w:rPr>
                <w:color w:val="000000"/>
              </w:rPr>
              <w:t>45,808(</w:t>
            </w:r>
            <w:proofErr w:type="spellStart"/>
            <w:r w:rsidRPr="00595169">
              <w:rPr>
                <w:color w:val="000000"/>
              </w:rPr>
              <w:t>ab</w:t>
            </w:r>
            <w:proofErr w:type="spellEnd"/>
            <w:r w:rsidRPr="00595169">
              <w:rPr>
                <w:color w:val="000000"/>
              </w:rPr>
              <w:t>)</w:t>
            </w:r>
          </w:p>
        </w:tc>
        <w:tc>
          <w:tcPr>
            <w:tcW w:w="1234" w:type="dxa"/>
            <w:shd w:val="clear" w:color="auto" w:fill="auto"/>
            <w:noWrap/>
            <w:vAlign w:val="bottom"/>
            <w:hideMark/>
          </w:tcPr>
          <w:p w14:paraId="00C2C831" w14:textId="77777777" w:rsidR="006305C3" w:rsidRPr="00595169" w:rsidRDefault="006305C3" w:rsidP="007429DA">
            <w:pPr>
              <w:ind w:firstLine="0"/>
              <w:rPr>
                <w:color w:val="000000"/>
              </w:rPr>
            </w:pPr>
            <w:r w:rsidRPr="00595169">
              <w:rPr>
                <w:color w:val="000000"/>
              </w:rPr>
              <w:t>45,766(</w:t>
            </w:r>
            <w:proofErr w:type="spellStart"/>
            <w:r w:rsidRPr="00595169">
              <w:rPr>
                <w:color w:val="000000"/>
              </w:rPr>
              <w:t>ab</w:t>
            </w:r>
            <w:proofErr w:type="spellEnd"/>
            <w:r w:rsidRPr="00595169">
              <w:rPr>
                <w:color w:val="000000"/>
              </w:rPr>
              <w:t>)</w:t>
            </w:r>
          </w:p>
        </w:tc>
        <w:tc>
          <w:tcPr>
            <w:tcW w:w="1234" w:type="dxa"/>
            <w:shd w:val="clear" w:color="auto" w:fill="auto"/>
            <w:noWrap/>
            <w:vAlign w:val="bottom"/>
            <w:hideMark/>
          </w:tcPr>
          <w:p w14:paraId="4B86B84C" w14:textId="77777777" w:rsidR="006305C3" w:rsidRPr="00595169" w:rsidRDefault="006305C3" w:rsidP="007429DA">
            <w:pPr>
              <w:ind w:firstLine="0"/>
              <w:rPr>
                <w:color w:val="000000"/>
              </w:rPr>
            </w:pPr>
            <w:r w:rsidRPr="00595169">
              <w:rPr>
                <w:color w:val="000000"/>
              </w:rPr>
              <w:t>46,339(a)</w:t>
            </w:r>
          </w:p>
        </w:tc>
        <w:tc>
          <w:tcPr>
            <w:tcW w:w="1326" w:type="dxa"/>
            <w:shd w:val="clear" w:color="auto" w:fill="auto"/>
            <w:noWrap/>
            <w:vAlign w:val="bottom"/>
            <w:hideMark/>
          </w:tcPr>
          <w:p w14:paraId="0A5913CE" w14:textId="77777777" w:rsidR="006305C3" w:rsidRPr="003771A2" w:rsidRDefault="006305C3" w:rsidP="007429DA">
            <w:pPr>
              <w:ind w:firstLine="0"/>
              <w:rPr>
                <w:color w:val="000000"/>
              </w:rPr>
            </w:pPr>
            <w:r w:rsidRPr="003771A2">
              <w:rPr>
                <w:color w:val="000000"/>
              </w:rPr>
              <w:t>P&gt;0,01</w:t>
            </w:r>
          </w:p>
        </w:tc>
        <w:tc>
          <w:tcPr>
            <w:tcW w:w="734" w:type="dxa"/>
            <w:shd w:val="clear" w:color="auto" w:fill="auto"/>
            <w:noWrap/>
            <w:vAlign w:val="bottom"/>
            <w:hideMark/>
          </w:tcPr>
          <w:p w14:paraId="16597CC3" w14:textId="77777777" w:rsidR="006305C3" w:rsidRPr="003771A2" w:rsidRDefault="006305C3" w:rsidP="007429DA">
            <w:pPr>
              <w:ind w:firstLine="0"/>
              <w:rPr>
                <w:color w:val="000000"/>
              </w:rPr>
            </w:pPr>
            <w:r w:rsidRPr="003771A2">
              <w:rPr>
                <w:color w:val="000000"/>
              </w:rPr>
              <w:t>1,75%</w:t>
            </w:r>
          </w:p>
        </w:tc>
      </w:tr>
      <w:tr w:rsidR="006305C3" w:rsidRPr="003771A2" w14:paraId="7702F9E8" w14:textId="77777777" w:rsidTr="002D50D3">
        <w:trPr>
          <w:trHeight w:val="300"/>
        </w:trPr>
        <w:tc>
          <w:tcPr>
            <w:tcW w:w="1960" w:type="dxa"/>
            <w:shd w:val="clear" w:color="auto" w:fill="auto"/>
            <w:noWrap/>
            <w:vAlign w:val="bottom"/>
            <w:hideMark/>
          </w:tcPr>
          <w:p w14:paraId="53FBE3A8" w14:textId="77777777" w:rsidR="006305C3" w:rsidRPr="00595169" w:rsidRDefault="006305C3" w:rsidP="007429DA">
            <w:pPr>
              <w:ind w:firstLine="0"/>
              <w:rPr>
                <w:color w:val="000000"/>
              </w:rPr>
            </w:pPr>
            <w:r w:rsidRPr="00595169">
              <w:rPr>
                <w:color w:val="000000"/>
              </w:rPr>
              <w:t>AMIDO</w:t>
            </w:r>
          </w:p>
        </w:tc>
        <w:tc>
          <w:tcPr>
            <w:tcW w:w="1234" w:type="dxa"/>
            <w:shd w:val="clear" w:color="auto" w:fill="auto"/>
            <w:noWrap/>
            <w:vAlign w:val="bottom"/>
            <w:hideMark/>
          </w:tcPr>
          <w:p w14:paraId="0159837F" w14:textId="77777777" w:rsidR="006305C3" w:rsidRPr="00595169" w:rsidRDefault="006305C3" w:rsidP="007429DA">
            <w:pPr>
              <w:ind w:firstLine="0"/>
              <w:rPr>
                <w:color w:val="000000"/>
              </w:rPr>
            </w:pPr>
            <w:r w:rsidRPr="00595169">
              <w:rPr>
                <w:color w:val="000000"/>
              </w:rPr>
              <w:t>17,317(a)</w:t>
            </w:r>
          </w:p>
        </w:tc>
        <w:tc>
          <w:tcPr>
            <w:tcW w:w="1234" w:type="dxa"/>
            <w:shd w:val="clear" w:color="auto" w:fill="auto"/>
            <w:noWrap/>
            <w:vAlign w:val="bottom"/>
            <w:hideMark/>
          </w:tcPr>
          <w:p w14:paraId="621652FC" w14:textId="77777777" w:rsidR="006305C3" w:rsidRPr="00595169" w:rsidRDefault="006305C3" w:rsidP="007429DA">
            <w:pPr>
              <w:ind w:firstLine="0"/>
              <w:rPr>
                <w:color w:val="000000"/>
              </w:rPr>
            </w:pPr>
            <w:r w:rsidRPr="00595169">
              <w:rPr>
                <w:color w:val="000000"/>
              </w:rPr>
              <w:t>13,961(b)</w:t>
            </w:r>
          </w:p>
        </w:tc>
        <w:tc>
          <w:tcPr>
            <w:tcW w:w="1234" w:type="dxa"/>
            <w:shd w:val="clear" w:color="auto" w:fill="auto"/>
            <w:noWrap/>
            <w:vAlign w:val="bottom"/>
            <w:hideMark/>
          </w:tcPr>
          <w:p w14:paraId="0D7A8211" w14:textId="77777777" w:rsidR="006305C3" w:rsidRPr="00595169" w:rsidRDefault="006305C3" w:rsidP="007429DA">
            <w:pPr>
              <w:ind w:firstLine="0"/>
              <w:rPr>
                <w:color w:val="000000"/>
              </w:rPr>
            </w:pPr>
            <w:r w:rsidRPr="00595169">
              <w:rPr>
                <w:color w:val="000000"/>
              </w:rPr>
              <w:t>17,469(a)</w:t>
            </w:r>
          </w:p>
        </w:tc>
        <w:tc>
          <w:tcPr>
            <w:tcW w:w="1234" w:type="dxa"/>
            <w:shd w:val="clear" w:color="auto" w:fill="auto"/>
            <w:noWrap/>
            <w:vAlign w:val="bottom"/>
            <w:hideMark/>
          </w:tcPr>
          <w:p w14:paraId="2FDC7010" w14:textId="77777777" w:rsidR="006305C3" w:rsidRPr="00595169" w:rsidRDefault="006305C3" w:rsidP="007429DA">
            <w:pPr>
              <w:ind w:firstLine="0"/>
              <w:rPr>
                <w:color w:val="000000"/>
              </w:rPr>
            </w:pPr>
            <w:r w:rsidRPr="00595169">
              <w:rPr>
                <w:color w:val="000000"/>
              </w:rPr>
              <w:t>14,167(b)</w:t>
            </w:r>
          </w:p>
        </w:tc>
        <w:tc>
          <w:tcPr>
            <w:tcW w:w="1326" w:type="dxa"/>
            <w:shd w:val="clear" w:color="auto" w:fill="auto"/>
            <w:noWrap/>
            <w:vAlign w:val="bottom"/>
            <w:hideMark/>
          </w:tcPr>
          <w:p w14:paraId="36C3DDE5" w14:textId="77777777" w:rsidR="006305C3" w:rsidRPr="003771A2" w:rsidRDefault="006305C3" w:rsidP="007429DA">
            <w:pPr>
              <w:ind w:firstLine="0"/>
              <w:rPr>
                <w:color w:val="000000"/>
              </w:rPr>
            </w:pPr>
            <w:r w:rsidRPr="003771A2">
              <w:rPr>
                <w:color w:val="000000"/>
              </w:rPr>
              <w:t>0,003275</w:t>
            </w:r>
          </w:p>
        </w:tc>
        <w:tc>
          <w:tcPr>
            <w:tcW w:w="734" w:type="dxa"/>
            <w:shd w:val="clear" w:color="auto" w:fill="auto"/>
            <w:noWrap/>
            <w:vAlign w:val="bottom"/>
            <w:hideMark/>
          </w:tcPr>
          <w:p w14:paraId="132469FE" w14:textId="77777777" w:rsidR="006305C3" w:rsidRPr="003771A2" w:rsidRDefault="006305C3" w:rsidP="007429DA">
            <w:pPr>
              <w:ind w:firstLine="0"/>
              <w:rPr>
                <w:color w:val="000000"/>
              </w:rPr>
            </w:pPr>
            <w:r w:rsidRPr="003771A2">
              <w:rPr>
                <w:color w:val="000000"/>
              </w:rPr>
              <w:t>9,63%</w:t>
            </w:r>
          </w:p>
        </w:tc>
      </w:tr>
      <w:tr w:rsidR="006305C3" w:rsidRPr="003771A2" w14:paraId="397123C5" w14:textId="77777777" w:rsidTr="002D50D3">
        <w:trPr>
          <w:trHeight w:val="300"/>
        </w:trPr>
        <w:tc>
          <w:tcPr>
            <w:tcW w:w="1960" w:type="dxa"/>
            <w:shd w:val="clear" w:color="auto" w:fill="auto"/>
            <w:noWrap/>
            <w:vAlign w:val="bottom"/>
            <w:hideMark/>
          </w:tcPr>
          <w:p w14:paraId="483A21CE" w14:textId="77777777" w:rsidR="006305C3" w:rsidRPr="00595169" w:rsidRDefault="006305C3" w:rsidP="007429DA">
            <w:pPr>
              <w:ind w:firstLine="0"/>
              <w:rPr>
                <w:color w:val="000000"/>
              </w:rPr>
            </w:pPr>
            <w:r w:rsidRPr="00595169">
              <w:rPr>
                <w:color w:val="000000"/>
              </w:rPr>
              <w:t>NDT</w:t>
            </w:r>
          </w:p>
        </w:tc>
        <w:tc>
          <w:tcPr>
            <w:tcW w:w="1234" w:type="dxa"/>
            <w:shd w:val="clear" w:color="auto" w:fill="auto"/>
            <w:noWrap/>
            <w:vAlign w:val="bottom"/>
            <w:hideMark/>
          </w:tcPr>
          <w:p w14:paraId="792FC4A8" w14:textId="77777777" w:rsidR="006305C3" w:rsidRPr="00595169" w:rsidRDefault="006305C3" w:rsidP="007429DA">
            <w:pPr>
              <w:ind w:firstLine="0"/>
              <w:rPr>
                <w:color w:val="000000"/>
              </w:rPr>
            </w:pPr>
            <w:r w:rsidRPr="00595169">
              <w:rPr>
                <w:color w:val="000000"/>
              </w:rPr>
              <w:t>68,898</w:t>
            </w:r>
          </w:p>
        </w:tc>
        <w:tc>
          <w:tcPr>
            <w:tcW w:w="1234" w:type="dxa"/>
            <w:shd w:val="clear" w:color="auto" w:fill="auto"/>
            <w:noWrap/>
            <w:vAlign w:val="bottom"/>
            <w:hideMark/>
          </w:tcPr>
          <w:p w14:paraId="389865A8" w14:textId="77777777" w:rsidR="006305C3" w:rsidRPr="00595169" w:rsidRDefault="006305C3" w:rsidP="007429DA">
            <w:pPr>
              <w:ind w:firstLine="0"/>
              <w:rPr>
                <w:color w:val="000000"/>
              </w:rPr>
            </w:pPr>
            <w:r w:rsidRPr="00595169">
              <w:rPr>
                <w:color w:val="000000"/>
              </w:rPr>
              <w:t>68,437</w:t>
            </w:r>
          </w:p>
        </w:tc>
        <w:tc>
          <w:tcPr>
            <w:tcW w:w="1234" w:type="dxa"/>
            <w:shd w:val="clear" w:color="auto" w:fill="auto"/>
            <w:noWrap/>
            <w:vAlign w:val="bottom"/>
            <w:hideMark/>
          </w:tcPr>
          <w:p w14:paraId="4980A4FD" w14:textId="77777777" w:rsidR="006305C3" w:rsidRPr="00595169" w:rsidRDefault="006305C3" w:rsidP="007429DA">
            <w:pPr>
              <w:ind w:firstLine="0"/>
              <w:rPr>
                <w:color w:val="000000"/>
              </w:rPr>
            </w:pPr>
            <w:r w:rsidRPr="00595169">
              <w:rPr>
                <w:color w:val="000000"/>
              </w:rPr>
              <w:t>68,522</w:t>
            </w:r>
          </w:p>
        </w:tc>
        <w:tc>
          <w:tcPr>
            <w:tcW w:w="1234" w:type="dxa"/>
            <w:shd w:val="clear" w:color="auto" w:fill="auto"/>
            <w:noWrap/>
            <w:vAlign w:val="bottom"/>
            <w:hideMark/>
          </w:tcPr>
          <w:p w14:paraId="67465846" w14:textId="77777777" w:rsidR="006305C3" w:rsidRPr="00595169" w:rsidRDefault="006305C3" w:rsidP="007429DA">
            <w:pPr>
              <w:ind w:firstLine="0"/>
              <w:rPr>
                <w:color w:val="000000"/>
              </w:rPr>
            </w:pPr>
            <w:r w:rsidRPr="00595169">
              <w:rPr>
                <w:color w:val="000000"/>
              </w:rPr>
              <w:t>68,017</w:t>
            </w:r>
          </w:p>
        </w:tc>
        <w:tc>
          <w:tcPr>
            <w:tcW w:w="1326" w:type="dxa"/>
            <w:shd w:val="clear" w:color="auto" w:fill="auto"/>
            <w:noWrap/>
            <w:vAlign w:val="bottom"/>
            <w:hideMark/>
          </w:tcPr>
          <w:p w14:paraId="10B55185" w14:textId="77777777" w:rsidR="006305C3" w:rsidRPr="003771A2" w:rsidRDefault="006305C3" w:rsidP="007429DA">
            <w:pPr>
              <w:ind w:firstLine="0"/>
              <w:rPr>
                <w:color w:val="000000"/>
              </w:rPr>
            </w:pPr>
            <w:r w:rsidRPr="003771A2">
              <w:rPr>
                <w:color w:val="000000"/>
              </w:rPr>
              <w:t>0,05178</w:t>
            </w:r>
          </w:p>
        </w:tc>
        <w:tc>
          <w:tcPr>
            <w:tcW w:w="734" w:type="dxa"/>
            <w:shd w:val="clear" w:color="auto" w:fill="auto"/>
            <w:noWrap/>
            <w:vAlign w:val="bottom"/>
            <w:hideMark/>
          </w:tcPr>
          <w:p w14:paraId="170517DC" w14:textId="77777777" w:rsidR="006305C3" w:rsidRPr="003771A2" w:rsidRDefault="006305C3" w:rsidP="007429DA">
            <w:pPr>
              <w:ind w:firstLine="0"/>
              <w:rPr>
                <w:color w:val="000000"/>
              </w:rPr>
            </w:pPr>
            <w:r w:rsidRPr="003771A2">
              <w:rPr>
                <w:color w:val="000000"/>
              </w:rPr>
              <w:t>0,64%</w:t>
            </w:r>
          </w:p>
        </w:tc>
      </w:tr>
      <w:tr w:rsidR="006305C3" w:rsidRPr="003771A2" w14:paraId="45D7AA58" w14:textId="77777777" w:rsidTr="002D50D3">
        <w:trPr>
          <w:trHeight w:val="300"/>
        </w:trPr>
        <w:tc>
          <w:tcPr>
            <w:tcW w:w="1960" w:type="dxa"/>
            <w:shd w:val="clear" w:color="auto" w:fill="auto"/>
            <w:noWrap/>
            <w:vAlign w:val="bottom"/>
            <w:hideMark/>
          </w:tcPr>
          <w:p w14:paraId="44761608" w14:textId="77777777" w:rsidR="006305C3" w:rsidRPr="00595169" w:rsidRDefault="006305C3" w:rsidP="007429DA">
            <w:pPr>
              <w:ind w:firstLine="0"/>
              <w:rPr>
                <w:color w:val="000000"/>
              </w:rPr>
            </w:pPr>
            <w:r w:rsidRPr="00595169">
              <w:rPr>
                <w:color w:val="000000"/>
              </w:rPr>
              <w:t>EL Lact</w:t>
            </w:r>
          </w:p>
        </w:tc>
        <w:tc>
          <w:tcPr>
            <w:tcW w:w="1234" w:type="dxa"/>
            <w:shd w:val="clear" w:color="auto" w:fill="auto"/>
            <w:noWrap/>
            <w:vAlign w:val="bottom"/>
            <w:hideMark/>
          </w:tcPr>
          <w:p w14:paraId="0138061B" w14:textId="04CC1F0F" w:rsidR="006305C3" w:rsidRPr="00595169" w:rsidRDefault="002747A3" w:rsidP="007429DA">
            <w:pPr>
              <w:ind w:firstLine="0"/>
              <w:rPr>
                <w:color w:val="000000"/>
              </w:rPr>
            </w:pPr>
            <w:r w:rsidRPr="00595169">
              <w:rPr>
                <w:color w:val="000000"/>
              </w:rPr>
              <w:t>1,51</w:t>
            </w:r>
            <w:r w:rsidR="006305C3" w:rsidRPr="00595169">
              <w:rPr>
                <w:color w:val="000000"/>
              </w:rPr>
              <w:t> </w:t>
            </w:r>
            <w:r w:rsidR="00601B48" w:rsidRPr="00595169">
              <w:rPr>
                <w:color w:val="000000"/>
              </w:rPr>
              <w:t>(</w:t>
            </w:r>
            <w:proofErr w:type="spellStart"/>
            <w:r w:rsidR="00601B48" w:rsidRPr="00595169">
              <w:rPr>
                <w:color w:val="000000"/>
              </w:rPr>
              <w:t>ab</w:t>
            </w:r>
            <w:proofErr w:type="spellEnd"/>
            <w:r w:rsidR="00601B48" w:rsidRPr="00595169">
              <w:rPr>
                <w:color w:val="000000"/>
              </w:rPr>
              <w:t>)</w:t>
            </w:r>
          </w:p>
        </w:tc>
        <w:tc>
          <w:tcPr>
            <w:tcW w:w="1234" w:type="dxa"/>
            <w:shd w:val="clear" w:color="auto" w:fill="auto"/>
            <w:noWrap/>
            <w:vAlign w:val="bottom"/>
            <w:hideMark/>
          </w:tcPr>
          <w:p w14:paraId="5D4EDB13" w14:textId="1AB881EA" w:rsidR="006305C3" w:rsidRPr="00595169" w:rsidRDefault="002747A3" w:rsidP="007429DA">
            <w:pPr>
              <w:ind w:firstLine="0"/>
              <w:rPr>
                <w:color w:val="000000"/>
              </w:rPr>
            </w:pPr>
            <w:r w:rsidRPr="00595169">
              <w:rPr>
                <w:color w:val="000000"/>
              </w:rPr>
              <w:t>1,21</w:t>
            </w:r>
            <w:r w:rsidR="006305C3" w:rsidRPr="00595169">
              <w:rPr>
                <w:color w:val="000000"/>
              </w:rPr>
              <w:t> </w:t>
            </w:r>
            <w:r w:rsidR="00601B48" w:rsidRPr="00595169">
              <w:rPr>
                <w:color w:val="000000"/>
              </w:rPr>
              <w:t>(b)</w:t>
            </w:r>
          </w:p>
        </w:tc>
        <w:tc>
          <w:tcPr>
            <w:tcW w:w="1234" w:type="dxa"/>
            <w:shd w:val="clear" w:color="auto" w:fill="auto"/>
            <w:noWrap/>
            <w:vAlign w:val="bottom"/>
            <w:hideMark/>
          </w:tcPr>
          <w:p w14:paraId="35375A9F" w14:textId="2FF9FB29" w:rsidR="006305C3" w:rsidRPr="00595169" w:rsidRDefault="002747A3" w:rsidP="007429DA">
            <w:pPr>
              <w:ind w:firstLine="0"/>
              <w:rPr>
                <w:color w:val="000000"/>
              </w:rPr>
            </w:pPr>
            <w:r w:rsidRPr="00595169">
              <w:rPr>
                <w:color w:val="000000"/>
              </w:rPr>
              <w:t>1,55</w:t>
            </w:r>
            <w:r w:rsidR="006305C3" w:rsidRPr="00595169">
              <w:rPr>
                <w:color w:val="000000"/>
              </w:rPr>
              <w:t> </w:t>
            </w:r>
            <w:r w:rsidR="00601B48" w:rsidRPr="00595169">
              <w:rPr>
                <w:color w:val="000000"/>
              </w:rPr>
              <w:t>(a)</w:t>
            </w:r>
          </w:p>
        </w:tc>
        <w:tc>
          <w:tcPr>
            <w:tcW w:w="1234" w:type="dxa"/>
            <w:shd w:val="clear" w:color="auto" w:fill="auto"/>
            <w:noWrap/>
            <w:vAlign w:val="bottom"/>
            <w:hideMark/>
          </w:tcPr>
          <w:p w14:paraId="279C483A" w14:textId="01BBE44B" w:rsidR="006305C3" w:rsidRPr="00595169" w:rsidRDefault="006305C3" w:rsidP="007429DA">
            <w:pPr>
              <w:ind w:firstLine="0"/>
              <w:rPr>
                <w:color w:val="000000"/>
              </w:rPr>
            </w:pPr>
            <w:r w:rsidRPr="00595169">
              <w:rPr>
                <w:color w:val="000000"/>
              </w:rPr>
              <w:t> </w:t>
            </w:r>
            <w:r w:rsidR="008803A1" w:rsidRPr="00595169">
              <w:rPr>
                <w:color w:val="000000"/>
              </w:rPr>
              <w:t>1,42</w:t>
            </w:r>
            <w:r w:rsidR="00601B48" w:rsidRPr="00595169">
              <w:rPr>
                <w:color w:val="000000"/>
              </w:rPr>
              <w:t>(</w:t>
            </w:r>
            <w:proofErr w:type="spellStart"/>
            <w:r w:rsidR="00601B48" w:rsidRPr="00595169">
              <w:rPr>
                <w:color w:val="000000"/>
              </w:rPr>
              <w:t>ab</w:t>
            </w:r>
            <w:proofErr w:type="spellEnd"/>
            <w:r w:rsidR="00601B48" w:rsidRPr="00595169">
              <w:rPr>
                <w:color w:val="000000"/>
              </w:rPr>
              <w:t>)</w:t>
            </w:r>
          </w:p>
        </w:tc>
        <w:tc>
          <w:tcPr>
            <w:tcW w:w="1326" w:type="dxa"/>
            <w:shd w:val="clear" w:color="auto" w:fill="auto"/>
            <w:noWrap/>
            <w:vAlign w:val="bottom"/>
            <w:hideMark/>
          </w:tcPr>
          <w:p w14:paraId="318B90F8" w14:textId="77777777" w:rsidR="006305C3" w:rsidRPr="003771A2" w:rsidRDefault="006305C3" w:rsidP="007429DA">
            <w:pPr>
              <w:ind w:firstLine="0"/>
              <w:rPr>
                <w:color w:val="000000"/>
              </w:rPr>
            </w:pPr>
            <w:r w:rsidRPr="003771A2">
              <w:rPr>
                <w:color w:val="000000"/>
              </w:rPr>
              <w:t> </w:t>
            </w:r>
          </w:p>
        </w:tc>
        <w:tc>
          <w:tcPr>
            <w:tcW w:w="734" w:type="dxa"/>
            <w:shd w:val="clear" w:color="auto" w:fill="auto"/>
            <w:noWrap/>
            <w:vAlign w:val="bottom"/>
            <w:hideMark/>
          </w:tcPr>
          <w:p w14:paraId="524540E6" w14:textId="77777777" w:rsidR="006305C3" w:rsidRPr="003771A2" w:rsidRDefault="006305C3" w:rsidP="007429DA">
            <w:pPr>
              <w:ind w:firstLine="0"/>
              <w:rPr>
                <w:color w:val="000000"/>
              </w:rPr>
            </w:pPr>
            <w:r w:rsidRPr="003771A2">
              <w:rPr>
                <w:color w:val="000000"/>
              </w:rPr>
              <w:t> </w:t>
            </w:r>
          </w:p>
        </w:tc>
      </w:tr>
    </w:tbl>
    <w:p w14:paraId="731351BA" w14:textId="1B9C55CB" w:rsidR="008608BE" w:rsidRDefault="00CC71C6" w:rsidP="00411AE6">
      <w:pPr>
        <w:pStyle w:val="Default"/>
        <w:tabs>
          <w:tab w:val="right" w:leader="dot" w:pos="8460"/>
        </w:tabs>
        <w:jc w:val="both"/>
        <w:rPr>
          <w:rFonts w:ascii="Times New Roman" w:hAnsi="Times New Roman" w:cs="Times New Roman"/>
          <w:sz w:val="20"/>
          <w:szCs w:val="20"/>
        </w:rPr>
      </w:pPr>
      <w:r w:rsidRPr="002D50D3">
        <w:rPr>
          <w:rFonts w:ascii="Times New Roman" w:hAnsi="Times New Roman" w:cs="Times New Roman"/>
          <w:sz w:val="20"/>
          <w:szCs w:val="20"/>
        </w:rPr>
        <w:t>CV= Coeficiente de variação</w:t>
      </w:r>
      <w:r w:rsidR="008608BE">
        <w:rPr>
          <w:rFonts w:ascii="Times New Roman" w:hAnsi="Times New Roman" w:cs="Times New Roman"/>
          <w:sz w:val="20"/>
          <w:szCs w:val="20"/>
        </w:rPr>
        <w:t xml:space="preserve">; </w:t>
      </w:r>
      <w:r w:rsidR="002D50D3">
        <w:rPr>
          <w:rFonts w:ascii="Times New Roman" w:hAnsi="Times New Roman" w:cs="Times New Roman"/>
          <w:sz w:val="20"/>
          <w:szCs w:val="20"/>
        </w:rPr>
        <w:t>*</w:t>
      </w:r>
      <w:r w:rsidRPr="002D50D3">
        <w:rPr>
          <w:rFonts w:ascii="Times New Roman" w:hAnsi="Times New Roman" w:cs="Times New Roman"/>
          <w:sz w:val="20"/>
          <w:szCs w:val="20"/>
        </w:rPr>
        <w:t xml:space="preserve">N-NH3= </w:t>
      </w:r>
      <w:r w:rsidR="002D50D3" w:rsidRPr="002D50D3">
        <w:rPr>
          <w:rFonts w:ascii="Times New Roman" w:hAnsi="Times New Roman" w:cs="Times New Roman"/>
          <w:sz w:val="20"/>
          <w:szCs w:val="20"/>
        </w:rPr>
        <w:t>Nitrogênio amoniacal</w:t>
      </w:r>
      <w:r w:rsidR="008608BE">
        <w:rPr>
          <w:rFonts w:ascii="Times New Roman" w:hAnsi="Times New Roman" w:cs="Times New Roman"/>
          <w:sz w:val="20"/>
          <w:szCs w:val="20"/>
        </w:rPr>
        <w:t xml:space="preserve">; </w:t>
      </w:r>
      <w:r w:rsidR="002D50D3">
        <w:rPr>
          <w:rFonts w:ascii="Times New Roman" w:hAnsi="Times New Roman" w:cs="Times New Roman"/>
          <w:sz w:val="20"/>
          <w:szCs w:val="20"/>
        </w:rPr>
        <w:t>*</w:t>
      </w:r>
      <w:r w:rsidR="002D50D3" w:rsidRPr="002D50D3">
        <w:rPr>
          <w:rFonts w:ascii="Times New Roman" w:hAnsi="Times New Roman" w:cs="Times New Roman"/>
          <w:sz w:val="20"/>
          <w:szCs w:val="20"/>
        </w:rPr>
        <w:t xml:space="preserve">FDA= Fibra detergente </w:t>
      </w:r>
      <w:r w:rsidR="00E65068" w:rsidRPr="002D50D3">
        <w:rPr>
          <w:rFonts w:ascii="Times New Roman" w:hAnsi="Times New Roman" w:cs="Times New Roman"/>
          <w:sz w:val="20"/>
          <w:szCs w:val="20"/>
        </w:rPr>
        <w:t>ácido</w:t>
      </w:r>
      <w:r w:rsidR="008608BE">
        <w:rPr>
          <w:rFonts w:ascii="Times New Roman" w:hAnsi="Times New Roman" w:cs="Times New Roman"/>
          <w:sz w:val="20"/>
          <w:szCs w:val="20"/>
        </w:rPr>
        <w:t xml:space="preserve">; </w:t>
      </w:r>
      <w:r w:rsidR="002D50D3">
        <w:rPr>
          <w:rFonts w:ascii="Times New Roman" w:hAnsi="Times New Roman" w:cs="Times New Roman"/>
          <w:sz w:val="20"/>
          <w:szCs w:val="20"/>
        </w:rPr>
        <w:t>*</w:t>
      </w:r>
      <w:r w:rsidR="002D50D3" w:rsidRPr="002D50D3">
        <w:rPr>
          <w:rFonts w:ascii="Times New Roman" w:hAnsi="Times New Roman" w:cs="Times New Roman"/>
          <w:sz w:val="20"/>
          <w:szCs w:val="20"/>
        </w:rPr>
        <w:t>FDN= Fibra detergente neutro</w:t>
      </w:r>
      <w:r w:rsidR="008608BE">
        <w:rPr>
          <w:rFonts w:ascii="Times New Roman" w:hAnsi="Times New Roman" w:cs="Times New Roman"/>
          <w:sz w:val="20"/>
          <w:szCs w:val="20"/>
        </w:rPr>
        <w:t xml:space="preserve">; </w:t>
      </w:r>
      <w:r w:rsidR="002D50D3">
        <w:rPr>
          <w:rFonts w:ascii="Times New Roman" w:hAnsi="Times New Roman" w:cs="Times New Roman"/>
          <w:sz w:val="20"/>
          <w:szCs w:val="20"/>
        </w:rPr>
        <w:t>*</w:t>
      </w:r>
      <w:r w:rsidR="002D50D3" w:rsidRPr="002D50D3">
        <w:rPr>
          <w:rFonts w:ascii="Times New Roman" w:hAnsi="Times New Roman" w:cs="Times New Roman"/>
          <w:sz w:val="20"/>
          <w:szCs w:val="20"/>
        </w:rPr>
        <w:t>NDT= Nutrientes digestíveis totais</w:t>
      </w:r>
      <w:r w:rsidR="008608BE">
        <w:rPr>
          <w:rFonts w:ascii="Times New Roman" w:hAnsi="Times New Roman" w:cs="Times New Roman"/>
          <w:sz w:val="20"/>
          <w:szCs w:val="20"/>
        </w:rPr>
        <w:t xml:space="preserve">; </w:t>
      </w:r>
      <w:r w:rsidR="002D50D3">
        <w:rPr>
          <w:rFonts w:ascii="Times New Roman" w:hAnsi="Times New Roman" w:cs="Times New Roman"/>
          <w:sz w:val="20"/>
          <w:szCs w:val="20"/>
        </w:rPr>
        <w:t>*</w:t>
      </w:r>
      <w:r w:rsidR="002D50D3" w:rsidRPr="002D50D3">
        <w:rPr>
          <w:rFonts w:ascii="Times New Roman" w:hAnsi="Times New Roman" w:cs="Times New Roman"/>
          <w:sz w:val="20"/>
          <w:szCs w:val="20"/>
        </w:rPr>
        <w:t xml:space="preserve">EL </w:t>
      </w:r>
      <w:proofErr w:type="spellStart"/>
      <w:r w:rsidR="002D50D3" w:rsidRPr="002D50D3">
        <w:rPr>
          <w:rFonts w:ascii="Times New Roman" w:hAnsi="Times New Roman" w:cs="Times New Roman"/>
          <w:sz w:val="20"/>
          <w:szCs w:val="20"/>
        </w:rPr>
        <w:t>lac</w:t>
      </w:r>
      <w:proofErr w:type="spellEnd"/>
      <w:r w:rsidR="002D50D3" w:rsidRPr="002D50D3">
        <w:rPr>
          <w:rFonts w:ascii="Times New Roman" w:hAnsi="Times New Roman" w:cs="Times New Roman"/>
          <w:sz w:val="20"/>
          <w:szCs w:val="20"/>
        </w:rPr>
        <w:t xml:space="preserve"> = Energia l</w:t>
      </w:r>
      <w:r w:rsidR="00411AE6">
        <w:rPr>
          <w:rFonts w:ascii="Times New Roman" w:hAnsi="Times New Roman" w:cs="Times New Roman"/>
          <w:sz w:val="20"/>
          <w:szCs w:val="20"/>
        </w:rPr>
        <w:t>í</w:t>
      </w:r>
      <w:r w:rsidR="002D50D3" w:rsidRPr="002D50D3">
        <w:rPr>
          <w:rFonts w:ascii="Times New Roman" w:hAnsi="Times New Roman" w:cs="Times New Roman"/>
          <w:sz w:val="20"/>
          <w:szCs w:val="20"/>
        </w:rPr>
        <w:t>quida para lactação</w:t>
      </w:r>
      <w:r w:rsidR="008608BE">
        <w:rPr>
          <w:rFonts w:ascii="Times New Roman" w:hAnsi="Times New Roman" w:cs="Times New Roman"/>
          <w:sz w:val="20"/>
          <w:szCs w:val="20"/>
        </w:rPr>
        <w:t>.</w:t>
      </w:r>
    </w:p>
    <w:p w14:paraId="7A4BB5CD" w14:textId="66857D99" w:rsidR="002D50D3" w:rsidRDefault="002D50D3" w:rsidP="00411AE6">
      <w:pPr>
        <w:pStyle w:val="Default"/>
        <w:tabs>
          <w:tab w:val="right" w:leader="dot" w:pos="8460"/>
        </w:tabs>
        <w:jc w:val="both"/>
        <w:rPr>
          <w:rFonts w:ascii="Times New Roman" w:hAnsi="Times New Roman" w:cs="Times New Roman"/>
          <w:sz w:val="20"/>
          <w:szCs w:val="20"/>
        </w:rPr>
      </w:pPr>
      <w:r w:rsidRPr="002D50D3">
        <w:rPr>
          <w:rFonts w:ascii="Times New Roman" w:hAnsi="Times New Roman" w:cs="Times New Roman"/>
          <w:sz w:val="20"/>
          <w:szCs w:val="20"/>
        </w:rPr>
        <w:t>**M</w:t>
      </w:r>
      <w:r w:rsidR="00411AE6">
        <w:rPr>
          <w:rFonts w:ascii="Times New Roman" w:hAnsi="Times New Roman" w:cs="Times New Roman"/>
          <w:sz w:val="20"/>
          <w:szCs w:val="20"/>
        </w:rPr>
        <w:t>é</w:t>
      </w:r>
      <w:r w:rsidRPr="002D50D3">
        <w:rPr>
          <w:rFonts w:ascii="Times New Roman" w:hAnsi="Times New Roman" w:cs="Times New Roman"/>
          <w:sz w:val="20"/>
          <w:szCs w:val="20"/>
        </w:rPr>
        <w:t>dias na mesma linha acompanhadas de letras minúsculas diferentes foram significativas no teste de Tukey (p&lt;0,1%)</w:t>
      </w:r>
    </w:p>
    <w:p w14:paraId="6B0DBA1C" w14:textId="77777777" w:rsidR="008608BE" w:rsidRPr="002D50D3" w:rsidRDefault="008608BE" w:rsidP="002D50D3">
      <w:pPr>
        <w:pStyle w:val="Default"/>
        <w:tabs>
          <w:tab w:val="right" w:leader="dot" w:pos="8460"/>
        </w:tabs>
        <w:spacing w:line="360" w:lineRule="auto"/>
        <w:jc w:val="both"/>
        <w:rPr>
          <w:rFonts w:ascii="Times New Roman" w:hAnsi="Times New Roman" w:cs="Times New Roman"/>
          <w:sz w:val="20"/>
          <w:szCs w:val="20"/>
        </w:rPr>
      </w:pPr>
    </w:p>
    <w:p w14:paraId="255225E7" w14:textId="09A7AF16" w:rsidR="006555C8" w:rsidRDefault="00411AE6" w:rsidP="002D50D3">
      <w:pPr>
        <w:pStyle w:val="Default"/>
        <w:tabs>
          <w:tab w:val="right" w:leader="dot" w:pos="8460"/>
        </w:tabs>
        <w:spacing w:line="360" w:lineRule="auto"/>
        <w:jc w:val="both"/>
        <w:rPr>
          <w:rFonts w:ascii="Times New Roman" w:hAnsi="Times New Roman" w:cs="Times New Roman"/>
        </w:rPr>
      </w:pPr>
      <w:r>
        <w:rPr>
          <w:rFonts w:ascii="Times New Roman" w:hAnsi="Times New Roman" w:cs="Times New Roman"/>
        </w:rPr>
        <w:lastRenderedPageBreak/>
        <w:t xml:space="preserve">           </w:t>
      </w:r>
      <w:r w:rsidR="00B364D0" w:rsidRPr="00B364D0">
        <w:rPr>
          <w:rFonts w:ascii="Times New Roman" w:hAnsi="Times New Roman" w:cs="Times New Roman"/>
        </w:rPr>
        <w:t xml:space="preserve">Os teores de </w:t>
      </w:r>
      <w:r w:rsidR="00044372" w:rsidRPr="007429DA">
        <w:rPr>
          <w:rFonts w:ascii="Times New Roman" w:hAnsi="Times New Roman" w:cs="Times New Roman"/>
        </w:rPr>
        <w:t>MS</w:t>
      </w:r>
      <w:r w:rsidR="00B364D0" w:rsidRPr="00B364D0">
        <w:rPr>
          <w:rFonts w:ascii="Times New Roman" w:hAnsi="Times New Roman" w:cs="Times New Roman"/>
        </w:rPr>
        <w:t xml:space="preserve"> variaram de 32,839% a 39,821%, sendo os maiores valores observados nos plantios realizados em 11/07</w:t>
      </w:r>
      <w:r>
        <w:rPr>
          <w:rFonts w:ascii="Times New Roman" w:hAnsi="Times New Roman" w:cs="Times New Roman"/>
        </w:rPr>
        <w:t>/2024</w:t>
      </w:r>
      <w:r w:rsidR="00B364D0" w:rsidRPr="00B364D0">
        <w:rPr>
          <w:rFonts w:ascii="Times New Roman" w:hAnsi="Times New Roman" w:cs="Times New Roman"/>
        </w:rPr>
        <w:t xml:space="preserve"> e 25/07</w:t>
      </w:r>
      <w:r>
        <w:rPr>
          <w:rFonts w:ascii="Times New Roman" w:hAnsi="Times New Roman" w:cs="Times New Roman"/>
        </w:rPr>
        <w:t>/2024</w:t>
      </w:r>
      <w:r w:rsidR="00B364D0" w:rsidRPr="00B364D0">
        <w:rPr>
          <w:rFonts w:ascii="Times New Roman" w:hAnsi="Times New Roman" w:cs="Times New Roman"/>
        </w:rPr>
        <w:t xml:space="preserve">. A maior concentração de MS nesses períodos pode estar relacionada à maior exposição ao sol e menor teor de umidade das plantas na colheita, o que favorece a conservação do material ensilado. Plantios realizados em épocas com menor acúmulo de MS, como em 18/07, podem </w:t>
      </w:r>
      <w:r w:rsidR="00712CF8" w:rsidRPr="007429DA">
        <w:rPr>
          <w:rFonts w:ascii="Times New Roman" w:hAnsi="Times New Roman" w:cs="Times New Roman"/>
        </w:rPr>
        <w:t xml:space="preserve">ter sido ocasionados </w:t>
      </w:r>
      <w:r w:rsidR="00044372" w:rsidRPr="007429DA">
        <w:rPr>
          <w:rFonts w:ascii="Times New Roman" w:hAnsi="Times New Roman" w:cs="Times New Roman"/>
        </w:rPr>
        <w:t>devido a</w:t>
      </w:r>
      <w:r w:rsidR="00712CF8" w:rsidRPr="007429DA">
        <w:rPr>
          <w:rFonts w:ascii="Times New Roman" w:hAnsi="Times New Roman" w:cs="Times New Roman"/>
        </w:rPr>
        <w:t xml:space="preserve"> presença de chuva</w:t>
      </w:r>
      <w:r w:rsidR="005D6773">
        <w:rPr>
          <w:rFonts w:ascii="Times New Roman" w:hAnsi="Times New Roman" w:cs="Times New Roman"/>
        </w:rPr>
        <w:t xml:space="preserve"> no dia 11/10</w:t>
      </w:r>
      <w:r>
        <w:rPr>
          <w:rFonts w:ascii="Times New Roman" w:hAnsi="Times New Roman" w:cs="Times New Roman"/>
        </w:rPr>
        <w:t>/2024</w:t>
      </w:r>
      <w:r w:rsidR="005D6773">
        <w:rPr>
          <w:rFonts w:ascii="Times New Roman" w:hAnsi="Times New Roman" w:cs="Times New Roman"/>
        </w:rPr>
        <w:t xml:space="preserve"> que foi </w:t>
      </w:r>
      <w:r w:rsidR="00712CF8" w:rsidRPr="007429DA">
        <w:rPr>
          <w:rFonts w:ascii="Times New Roman" w:hAnsi="Times New Roman" w:cs="Times New Roman"/>
        </w:rPr>
        <w:t xml:space="preserve">a época de colheita e ensilagem, e </w:t>
      </w:r>
      <w:r w:rsidR="00B364D0" w:rsidRPr="00B364D0">
        <w:rPr>
          <w:rFonts w:ascii="Times New Roman" w:hAnsi="Times New Roman" w:cs="Times New Roman"/>
        </w:rPr>
        <w:t>apresentar riscos maiores de perdas por efluente</w:t>
      </w:r>
      <w:r>
        <w:rPr>
          <w:rFonts w:ascii="Times New Roman" w:hAnsi="Times New Roman" w:cs="Times New Roman"/>
        </w:rPr>
        <w:t>s</w:t>
      </w:r>
      <w:r w:rsidR="00B364D0" w:rsidRPr="00B364D0">
        <w:rPr>
          <w:rFonts w:ascii="Times New Roman" w:hAnsi="Times New Roman" w:cs="Times New Roman"/>
        </w:rPr>
        <w:t xml:space="preserve"> e fermentações indesejadas.</w:t>
      </w:r>
      <w:r w:rsidR="004431A6" w:rsidRPr="007429DA">
        <w:rPr>
          <w:rFonts w:ascii="Times New Roman" w:hAnsi="Times New Roman" w:cs="Times New Roman"/>
        </w:rPr>
        <w:t xml:space="preserve"> </w:t>
      </w:r>
    </w:p>
    <w:p w14:paraId="65FF1DEB" w14:textId="77777777" w:rsidR="00B24878" w:rsidRDefault="00B24878" w:rsidP="002D50D3">
      <w:pPr>
        <w:pStyle w:val="Default"/>
        <w:tabs>
          <w:tab w:val="right" w:leader="dot" w:pos="8460"/>
        </w:tabs>
        <w:spacing w:line="360" w:lineRule="auto"/>
        <w:jc w:val="both"/>
        <w:rPr>
          <w:rFonts w:ascii="Times New Roman" w:hAnsi="Times New Roman" w:cs="Times New Roman"/>
        </w:rPr>
      </w:pPr>
    </w:p>
    <w:p w14:paraId="73769759" w14:textId="45D692A6" w:rsidR="00B24878" w:rsidRPr="007429DA" w:rsidRDefault="00B24878" w:rsidP="002D50D3">
      <w:pPr>
        <w:pStyle w:val="Default"/>
        <w:tabs>
          <w:tab w:val="right" w:leader="dot" w:pos="8460"/>
        </w:tabs>
        <w:spacing w:line="360" w:lineRule="auto"/>
        <w:jc w:val="both"/>
        <w:rPr>
          <w:rFonts w:ascii="Times New Roman" w:hAnsi="Times New Roman" w:cs="Times New Roman"/>
        </w:rPr>
      </w:pPr>
      <w:r w:rsidRPr="00411AE6">
        <w:rPr>
          <w:rFonts w:ascii="Times New Roman" w:hAnsi="Times New Roman" w:cs="Times New Roman"/>
          <w:b/>
          <w:bCs/>
        </w:rPr>
        <w:t>Tabela 3.</w:t>
      </w:r>
      <w:r>
        <w:rPr>
          <w:rFonts w:ascii="Times New Roman" w:hAnsi="Times New Roman" w:cs="Times New Roman"/>
        </w:rPr>
        <w:t xml:space="preserve"> Dados de p</w:t>
      </w:r>
      <w:r w:rsidRPr="00B24878">
        <w:rPr>
          <w:rFonts w:ascii="Times New Roman" w:hAnsi="Times New Roman" w:cs="Times New Roman"/>
        </w:rPr>
        <w:t>recipitação pluviométrica</w:t>
      </w:r>
      <w:r>
        <w:rPr>
          <w:rFonts w:ascii="Times New Roman" w:hAnsi="Times New Roman" w:cs="Times New Roman"/>
        </w:rPr>
        <w:t xml:space="preserve"> em Bambu</w:t>
      </w:r>
      <w:r w:rsidR="00411AE6">
        <w:rPr>
          <w:rFonts w:ascii="Times New Roman" w:hAnsi="Times New Roman" w:cs="Times New Roman"/>
        </w:rPr>
        <w:t>í</w:t>
      </w:r>
      <w:r>
        <w:rPr>
          <w:rFonts w:ascii="Times New Roman" w:hAnsi="Times New Roman" w:cs="Times New Roman"/>
        </w:rPr>
        <w:t>, Minas Gerais nas datas de 08/10/2024 a 12/10/202</w:t>
      </w:r>
      <w:r w:rsidR="00411AE6">
        <w:rPr>
          <w:rFonts w:ascii="Times New Roman" w:hAnsi="Times New Roman" w:cs="Times New Roman"/>
        </w:rPr>
        <w:t>4</w:t>
      </w:r>
      <w:r>
        <w:rPr>
          <w:rFonts w:ascii="Times New Roman" w:hAnsi="Times New Roman" w:cs="Times New Roman"/>
        </w:rPr>
        <w:t>.</w:t>
      </w:r>
    </w:p>
    <w:tbl>
      <w:tblPr>
        <w:tblW w:w="49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41"/>
        <w:gridCol w:w="3692"/>
      </w:tblGrid>
      <w:tr w:rsidR="006555C8" w:rsidRPr="007B24B5" w14:paraId="104D60EB" w14:textId="77777777" w:rsidTr="00114D7C">
        <w:trPr>
          <w:trHeight w:val="300"/>
          <w:jc w:val="center"/>
        </w:trPr>
        <w:tc>
          <w:tcPr>
            <w:tcW w:w="4933" w:type="dxa"/>
            <w:gridSpan w:val="2"/>
            <w:shd w:val="clear" w:color="auto" w:fill="auto"/>
            <w:noWrap/>
            <w:vAlign w:val="bottom"/>
            <w:hideMark/>
          </w:tcPr>
          <w:p w14:paraId="5B84CA2F"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Nome: BAMBUI</w:t>
            </w:r>
          </w:p>
        </w:tc>
      </w:tr>
      <w:tr w:rsidR="006555C8" w:rsidRPr="007B24B5" w14:paraId="23E384AA" w14:textId="77777777" w:rsidTr="00114D7C">
        <w:trPr>
          <w:trHeight w:val="300"/>
          <w:jc w:val="center"/>
        </w:trPr>
        <w:tc>
          <w:tcPr>
            <w:tcW w:w="4933" w:type="dxa"/>
            <w:gridSpan w:val="2"/>
            <w:shd w:val="clear" w:color="auto" w:fill="auto"/>
            <w:noWrap/>
            <w:vAlign w:val="bottom"/>
            <w:hideMark/>
          </w:tcPr>
          <w:p w14:paraId="038BC3CF" w14:textId="4C18DFA7" w:rsidR="006555C8" w:rsidRPr="007B24B5" w:rsidRDefault="00411AE6" w:rsidP="006555C8">
            <w:pPr>
              <w:spacing w:line="240" w:lineRule="auto"/>
              <w:ind w:firstLine="0"/>
              <w:jc w:val="left"/>
              <w:rPr>
                <w:color w:val="000000"/>
                <w:sz w:val="22"/>
                <w:szCs w:val="22"/>
              </w:rPr>
            </w:pPr>
            <w:r w:rsidRPr="007B24B5">
              <w:rPr>
                <w:color w:val="000000"/>
                <w:sz w:val="22"/>
                <w:szCs w:val="22"/>
              </w:rPr>
              <w:t>Código</w:t>
            </w:r>
            <w:r w:rsidR="006555C8" w:rsidRPr="007B24B5">
              <w:rPr>
                <w:color w:val="000000"/>
                <w:sz w:val="22"/>
                <w:szCs w:val="22"/>
              </w:rPr>
              <w:t xml:space="preserve"> </w:t>
            </w:r>
            <w:r w:rsidRPr="007B24B5">
              <w:rPr>
                <w:color w:val="000000"/>
                <w:sz w:val="22"/>
                <w:szCs w:val="22"/>
              </w:rPr>
              <w:t>Estação</w:t>
            </w:r>
            <w:r w:rsidR="006555C8" w:rsidRPr="007B24B5">
              <w:rPr>
                <w:color w:val="000000"/>
                <w:sz w:val="22"/>
                <w:szCs w:val="22"/>
              </w:rPr>
              <w:t>: A565</w:t>
            </w:r>
          </w:p>
        </w:tc>
      </w:tr>
      <w:tr w:rsidR="006555C8" w:rsidRPr="007B24B5" w14:paraId="453746C7" w14:textId="77777777" w:rsidTr="00114D7C">
        <w:trPr>
          <w:trHeight w:val="300"/>
          <w:jc w:val="center"/>
        </w:trPr>
        <w:tc>
          <w:tcPr>
            <w:tcW w:w="4933" w:type="dxa"/>
            <w:gridSpan w:val="2"/>
            <w:shd w:val="clear" w:color="auto" w:fill="auto"/>
            <w:noWrap/>
            <w:vAlign w:val="bottom"/>
            <w:hideMark/>
          </w:tcPr>
          <w:p w14:paraId="6A652487"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Latitude: -20.0311111</w:t>
            </w:r>
          </w:p>
        </w:tc>
      </w:tr>
      <w:tr w:rsidR="006555C8" w:rsidRPr="007B24B5" w14:paraId="31AF8AB2" w14:textId="77777777" w:rsidTr="00114D7C">
        <w:trPr>
          <w:trHeight w:val="300"/>
          <w:jc w:val="center"/>
        </w:trPr>
        <w:tc>
          <w:tcPr>
            <w:tcW w:w="4933" w:type="dxa"/>
            <w:gridSpan w:val="2"/>
            <w:shd w:val="clear" w:color="auto" w:fill="auto"/>
            <w:noWrap/>
            <w:vAlign w:val="bottom"/>
            <w:hideMark/>
          </w:tcPr>
          <w:p w14:paraId="74A3242B"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Longitude: -46.00888888</w:t>
            </w:r>
          </w:p>
        </w:tc>
      </w:tr>
      <w:tr w:rsidR="006555C8" w:rsidRPr="007B24B5" w14:paraId="65BF496F" w14:textId="77777777" w:rsidTr="00114D7C">
        <w:trPr>
          <w:trHeight w:val="300"/>
          <w:jc w:val="center"/>
        </w:trPr>
        <w:tc>
          <w:tcPr>
            <w:tcW w:w="4933" w:type="dxa"/>
            <w:gridSpan w:val="2"/>
            <w:shd w:val="clear" w:color="auto" w:fill="auto"/>
            <w:noWrap/>
            <w:vAlign w:val="bottom"/>
            <w:hideMark/>
          </w:tcPr>
          <w:p w14:paraId="366898EB"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Altitude: 697</w:t>
            </w:r>
          </w:p>
        </w:tc>
      </w:tr>
      <w:tr w:rsidR="006555C8" w:rsidRPr="007B24B5" w14:paraId="6A2F23F1" w14:textId="77777777" w:rsidTr="00114D7C">
        <w:trPr>
          <w:trHeight w:val="300"/>
          <w:jc w:val="center"/>
        </w:trPr>
        <w:tc>
          <w:tcPr>
            <w:tcW w:w="4933" w:type="dxa"/>
            <w:gridSpan w:val="2"/>
            <w:shd w:val="clear" w:color="auto" w:fill="auto"/>
            <w:noWrap/>
            <w:vAlign w:val="bottom"/>
            <w:hideMark/>
          </w:tcPr>
          <w:p w14:paraId="76710DE6" w14:textId="13A04BA9" w:rsidR="006555C8" w:rsidRPr="007B24B5" w:rsidRDefault="00411AE6" w:rsidP="006555C8">
            <w:pPr>
              <w:spacing w:line="240" w:lineRule="auto"/>
              <w:ind w:firstLine="0"/>
              <w:jc w:val="left"/>
              <w:rPr>
                <w:color w:val="000000"/>
                <w:sz w:val="22"/>
                <w:szCs w:val="22"/>
              </w:rPr>
            </w:pPr>
            <w:r w:rsidRPr="007B24B5">
              <w:rPr>
                <w:color w:val="000000"/>
                <w:sz w:val="22"/>
                <w:szCs w:val="22"/>
              </w:rPr>
              <w:t>Situação</w:t>
            </w:r>
            <w:r w:rsidR="006555C8" w:rsidRPr="007B24B5">
              <w:rPr>
                <w:color w:val="000000"/>
                <w:sz w:val="22"/>
                <w:szCs w:val="22"/>
              </w:rPr>
              <w:t>: Operante</w:t>
            </w:r>
          </w:p>
        </w:tc>
      </w:tr>
      <w:tr w:rsidR="006555C8" w:rsidRPr="007B24B5" w14:paraId="0D9653E5" w14:textId="77777777" w:rsidTr="00114D7C">
        <w:trPr>
          <w:trHeight w:val="300"/>
          <w:jc w:val="center"/>
        </w:trPr>
        <w:tc>
          <w:tcPr>
            <w:tcW w:w="4933" w:type="dxa"/>
            <w:gridSpan w:val="2"/>
            <w:shd w:val="clear" w:color="auto" w:fill="auto"/>
            <w:noWrap/>
            <w:vAlign w:val="bottom"/>
            <w:hideMark/>
          </w:tcPr>
          <w:p w14:paraId="2D82CA44"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Data Inicial: 2024-10-08</w:t>
            </w:r>
          </w:p>
        </w:tc>
      </w:tr>
      <w:tr w:rsidR="006555C8" w:rsidRPr="007B24B5" w14:paraId="09494EFC" w14:textId="77777777" w:rsidTr="00114D7C">
        <w:trPr>
          <w:trHeight w:val="300"/>
          <w:jc w:val="center"/>
        </w:trPr>
        <w:tc>
          <w:tcPr>
            <w:tcW w:w="4933" w:type="dxa"/>
            <w:gridSpan w:val="2"/>
            <w:shd w:val="clear" w:color="auto" w:fill="auto"/>
            <w:noWrap/>
            <w:vAlign w:val="bottom"/>
            <w:hideMark/>
          </w:tcPr>
          <w:p w14:paraId="5B1D2CB7" w14:textId="77777777" w:rsidR="006555C8" w:rsidRPr="007B24B5" w:rsidRDefault="006555C8" w:rsidP="006555C8">
            <w:pPr>
              <w:spacing w:line="240" w:lineRule="auto"/>
              <w:ind w:firstLine="0"/>
              <w:jc w:val="left"/>
              <w:rPr>
                <w:color w:val="000000"/>
                <w:sz w:val="22"/>
                <w:szCs w:val="22"/>
              </w:rPr>
            </w:pPr>
            <w:r w:rsidRPr="007B24B5">
              <w:rPr>
                <w:color w:val="000000"/>
                <w:sz w:val="22"/>
                <w:szCs w:val="22"/>
              </w:rPr>
              <w:t>Data Final: 2024-10-12</w:t>
            </w:r>
          </w:p>
        </w:tc>
      </w:tr>
      <w:tr w:rsidR="006555C8" w:rsidRPr="007B24B5" w14:paraId="17FA10C8" w14:textId="77777777" w:rsidTr="00114D7C">
        <w:trPr>
          <w:trHeight w:val="300"/>
          <w:jc w:val="center"/>
        </w:trPr>
        <w:tc>
          <w:tcPr>
            <w:tcW w:w="4933" w:type="dxa"/>
            <w:gridSpan w:val="2"/>
            <w:shd w:val="clear" w:color="auto" w:fill="auto"/>
            <w:noWrap/>
            <w:vAlign w:val="bottom"/>
            <w:hideMark/>
          </w:tcPr>
          <w:p w14:paraId="5C67DF9A" w14:textId="77E6FE5F" w:rsidR="006555C8" w:rsidRPr="007B24B5" w:rsidRDefault="006555C8" w:rsidP="006555C8">
            <w:pPr>
              <w:spacing w:line="240" w:lineRule="auto"/>
              <w:ind w:firstLine="0"/>
              <w:jc w:val="left"/>
              <w:rPr>
                <w:color w:val="000000"/>
                <w:sz w:val="22"/>
                <w:szCs w:val="22"/>
              </w:rPr>
            </w:pPr>
            <w:r w:rsidRPr="007B24B5">
              <w:rPr>
                <w:color w:val="000000"/>
                <w:sz w:val="22"/>
                <w:szCs w:val="22"/>
              </w:rPr>
              <w:t xml:space="preserve">Periodicidade da </w:t>
            </w:r>
            <w:r w:rsidR="00411AE6" w:rsidRPr="007B24B5">
              <w:rPr>
                <w:color w:val="000000"/>
                <w:sz w:val="22"/>
                <w:szCs w:val="22"/>
              </w:rPr>
              <w:t>Medição</w:t>
            </w:r>
            <w:r w:rsidRPr="007B24B5">
              <w:rPr>
                <w:color w:val="000000"/>
                <w:sz w:val="22"/>
                <w:szCs w:val="22"/>
              </w:rPr>
              <w:t xml:space="preserve">: </w:t>
            </w:r>
            <w:r w:rsidR="00411AE6" w:rsidRPr="007B24B5">
              <w:rPr>
                <w:color w:val="000000"/>
                <w:sz w:val="22"/>
                <w:szCs w:val="22"/>
              </w:rPr>
              <w:t>Diária</w:t>
            </w:r>
          </w:p>
        </w:tc>
      </w:tr>
      <w:tr w:rsidR="006555C8" w:rsidRPr="007B24B5" w14:paraId="7420BE1B" w14:textId="77777777" w:rsidTr="00114D7C">
        <w:trPr>
          <w:trHeight w:val="300"/>
          <w:jc w:val="center"/>
        </w:trPr>
        <w:tc>
          <w:tcPr>
            <w:tcW w:w="4933" w:type="dxa"/>
            <w:gridSpan w:val="2"/>
            <w:shd w:val="clear" w:color="auto" w:fill="auto"/>
            <w:noWrap/>
            <w:vAlign w:val="bottom"/>
            <w:hideMark/>
          </w:tcPr>
          <w:p w14:paraId="32409F01" w14:textId="77777777" w:rsidR="006555C8" w:rsidRPr="007B24B5" w:rsidRDefault="006555C8" w:rsidP="006555C8">
            <w:pPr>
              <w:spacing w:line="240" w:lineRule="auto"/>
              <w:ind w:firstLine="0"/>
              <w:jc w:val="left"/>
              <w:rPr>
                <w:sz w:val="20"/>
                <w:szCs w:val="20"/>
              </w:rPr>
            </w:pPr>
          </w:p>
        </w:tc>
      </w:tr>
      <w:tr w:rsidR="006555C8" w:rsidRPr="007B24B5" w14:paraId="26EE1D92" w14:textId="77777777" w:rsidTr="00114D7C">
        <w:trPr>
          <w:trHeight w:val="300"/>
          <w:jc w:val="center"/>
        </w:trPr>
        <w:tc>
          <w:tcPr>
            <w:tcW w:w="1241" w:type="dxa"/>
            <w:shd w:val="clear" w:color="auto" w:fill="auto"/>
            <w:noWrap/>
            <w:vAlign w:val="bottom"/>
            <w:hideMark/>
          </w:tcPr>
          <w:p w14:paraId="2729FC5C" w14:textId="2F3FF393" w:rsidR="006555C8" w:rsidRPr="007B24B5" w:rsidRDefault="006555C8" w:rsidP="006555C8">
            <w:pPr>
              <w:spacing w:line="240" w:lineRule="auto"/>
              <w:ind w:firstLine="0"/>
              <w:jc w:val="left"/>
              <w:rPr>
                <w:color w:val="000000"/>
                <w:sz w:val="22"/>
                <w:szCs w:val="22"/>
              </w:rPr>
            </w:pPr>
            <w:r w:rsidRPr="007B24B5">
              <w:rPr>
                <w:color w:val="000000"/>
                <w:sz w:val="22"/>
                <w:szCs w:val="22"/>
              </w:rPr>
              <w:t xml:space="preserve">Data </w:t>
            </w:r>
            <w:r w:rsidR="00411AE6" w:rsidRPr="007B24B5">
              <w:rPr>
                <w:color w:val="000000"/>
                <w:sz w:val="22"/>
                <w:szCs w:val="22"/>
              </w:rPr>
              <w:t>Medição</w:t>
            </w:r>
          </w:p>
        </w:tc>
        <w:tc>
          <w:tcPr>
            <w:tcW w:w="3692" w:type="dxa"/>
            <w:shd w:val="clear" w:color="auto" w:fill="auto"/>
            <w:noWrap/>
            <w:vAlign w:val="bottom"/>
            <w:hideMark/>
          </w:tcPr>
          <w:p w14:paraId="10C3144A" w14:textId="29C223DE" w:rsidR="006555C8" w:rsidRPr="007B24B5" w:rsidRDefault="006555C8" w:rsidP="006555C8">
            <w:pPr>
              <w:spacing w:line="240" w:lineRule="auto"/>
              <w:ind w:firstLine="0"/>
              <w:jc w:val="left"/>
              <w:rPr>
                <w:color w:val="000000"/>
                <w:sz w:val="22"/>
                <w:szCs w:val="22"/>
              </w:rPr>
            </w:pPr>
            <w:r w:rsidRPr="007B24B5">
              <w:rPr>
                <w:color w:val="000000"/>
                <w:sz w:val="22"/>
                <w:szCs w:val="22"/>
              </w:rPr>
              <w:t>PRECIPITA</w:t>
            </w:r>
            <w:r w:rsidR="00411AE6" w:rsidRPr="007B24B5">
              <w:rPr>
                <w:color w:val="000000"/>
                <w:sz w:val="22"/>
                <w:szCs w:val="22"/>
              </w:rPr>
              <w:t>ÇÃ</w:t>
            </w:r>
            <w:r w:rsidRPr="007B24B5">
              <w:rPr>
                <w:color w:val="000000"/>
                <w:sz w:val="22"/>
                <w:szCs w:val="22"/>
              </w:rPr>
              <w:t>O TOTAL, DI</w:t>
            </w:r>
            <w:r w:rsidR="00411AE6" w:rsidRPr="007B24B5">
              <w:rPr>
                <w:color w:val="000000"/>
                <w:sz w:val="22"/>
                <w:szCs w:val="22"/>
              </w:rPr>
              <w:t>Á</w:t>
            </w:r>
            <w:r w:rsidRPr="007B24B5">
              <w:rPr>
                <w:color w:val="000000"/>
                <w:sz w:val="22"/>
                <w:szCs w:val="22"/>
              </w:rPr>
              <w:t>RIO (AUT)(mm)</w:t>
            </w:r>
          </w:p>
        </w:tc>
      </w:tr>
      <w:tr w:rsidR="006555C8" w:rsidRPr="007B24B5" w14:paraId="5762FC8F" w14:textId="77777777" w:rsidTr="00114D7C">
        <w:trPr>
          <w:trHeight w:val="300"/>
          <w:jc w:val="center"/>
        </w:trPr>
        <w:tc>
          <w:tcPr>
            <w:tcW w:w="1241" w:type="dxa"/>
            <w:shd w:val="clear" w:color="auto" w:fill="auto"/>
            <w:noWrap/>
            <w:vAlign w:val="bottom"/>
            <w:hideMark/>
          </w:tcPr>
          <w:p w14:paraId="17F136D8"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08/10/2024</w:t>
            </w:r>
          </w:p>
        </w:tc>
        <w:tc>
          <w:tcPr>
            <w:tcW w:w="3692" w:type="dxa"/>
            <w:shd w:val="clear" w:color="auto" w:fill="auto"/>
            <w:noWrap/>
            <w:vAlign w:val="bottom"/>
            <w:hideMark/>
          </w:tcPr>
          <w:p w14:paraId="1BD1B6EA"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0</w:t>
            </w:r>
          </w:p>
        </w:tc>
      </w:tr>
      <w:tr w:rsidR="006555C8" w:rsidRPr="007B24B5" w14:paraId="43FD8E96" w14:textId="77777777" w:rsidTr="00114D7C">
        <w:trPr>
          <w:trHeight w:val="300"/>
          <w:jc w:val="center"/>
        </w:trPr>
        <w:tc>
          <w:tcPr>
            <w:tcW w:w="1241" w:type="dxa"/>
            <w:shd w:val="clear" w:color="auto" w:fill="auto"/>
            <w:noWrap/>
            <w:vAlign w:val="bottom"/>
            <w:hideMark/>
          </w:tcPr>
          <w:p w14:paraId="0B7FD3B8"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09/10/2024</w:t>
            </w:r>
          </w:p>
        </w:tc>
        <w:tc>
          <w:tcPr>
            <w:tcW w:w="3692" w:type="dxa"/>
            <w:shd w:val="clear" w:color="auto" w:fill="auto"/>
            <w:noWrap/>
            <w:vAlign w:val="bottom"/>
            <w:hideMark/>
          </w:tcPr>
          <w:p w14:paraId="41E9DE2F"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0,8</w:t>
            </w:r>
          </w:p>
        </w:tc>
      </w:tr>
      <w:tr w:rsidR="006555C8" w:rsidRPr="007B24B5" w14:paraId="57211C41" w14:textId="77777777" w:rsidTr="00114D7C">
        <w:trPr>
          <w:trHeight w:val="300"/>
          <w:jc w:val="center"/>
        </w:trPr>
        <w:tc>
          <w:tcPr>
            <w:tcW w:w="1241" w:type="dxa"/>
            <w:shd w:val="clear" w:color="auto" w:fill="auto"/>
            <w:noWrap/>
            <w:vAlign w:val="bottom"/>
            <w:hideMark/>
          </w:tcPr>
          <w:p w14:paraId="7153DE57"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10/10/2024</w:t>
            </w:r>
          </w:p>
        </w:tc>
        <w:tc>
          <w:tcPr>
            <w:tcW w:w="3692" w:type="dxa"/>
            <w:shd w:val="clear" w:color="auto" w:fill="auto"/>
            <w:noWrap/>
            <w:vAlign w:val="bottom"/>
            <w:hideMark/>
          </w:tcPr>
          <w:p w14:paraId="3985A53E"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19,4</w:t>
            </w:r>
          </w:p>
        </w:tc>
      </w:tr>
      <w:tr w:rsidR="006555C8" w:rsidRPr="007B24B5" w14:paraId="09972113" w14:textId="77777777" w:rsidTr="00114D7C">
        <w:trPr>
          <w:trHeight w:val="300"/>
          <w:jc w:val="center"/>
        </w:trPr>
        <w:tc>
          <w:tcPr>
            <w:tcW w:w="1241" w:type="dxa"/>
            <w:shd w:val="clear" w:color="auto" w:fill="auto"/>
            <w:noWrap/>
            <w:vAlign w:val="bottom"/>
            <w:hideMark/>
          </w:tcPr>
          <w:p w14:paraId="2C45D68F"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11/10/2024</w:t>
            </w:r>
          </w:p>
        </w:tc>
        <w:tc>
          <w:tcPr>
            <w:tcW w:w="3692" w:type="dxa"/>
            <w:shd w:val="clear" w:color="auto" w:fill="auto"/>
            <w:noWrap/>
            <w:vAlign w:val="bottom"/>
            <w:hideMark/>
          </w:tcPr>
          <w:p w14:paraId="0E4509D6"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8</w:t>
            </w:r>
          </w:p>
        </w:tc>
      </w:tr>
      <w:tr w:rsidR="006555C8" w:rsidRPr="007B24B5" w14:paraId="002FBC8B" w14:textId="77777777" w:rsidTr="00114D7C">
        <w:trPr>
          <w:trHeight w:val="300"/>
          <w:jc w:val="center"/>
        </w:trPr>
        <w:tc>
          <w:tcPr>
            <w:tcW w:w="1241" w:type="dxa"/>
            <w:shd w:val="clear" w:color="auto" w:fill="auto"/>
            <w:noWrap/>
            <w:vAlign w:val="bottom"/>
            <w:hideMark/>
          </w:tcPr>
          <w:p w14:paraId="05DC9093"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12/10/2024</w:t>
            </w:r>
          </w:p>
        </w:tc>
        <w:tc>
          <w:tcPr>
            <w:tcW w:w="3692" w:type="dxa"/>
            <w:shd w:val="clear" w:color="auto" w:fill="auto"/>
            <w:noWrap/>
            <w:vAlign w:val="bottom"/>
            <w:hideMark/>
          </w:tcPr>
          <w:p w14:paraId="79A3137E" w14:textId="77777777" w:rsidR="006555C8" w:rsidRPr="007B24B5" w:rsidRDefault="006555C8" w:rsidP="006555C8">
            <w:pPr>
              <w:spacing w:line="240" w:lineRule="auto"/>
              <w:ind w:firstLine="0"/>
              <w:jc w:val="right"/>
              <w:rPr>
                <w:color w:val="000000"/>
                <w:sz w:val="22"/>
                <w:szCs w:val="22"/>
              </w:rPr>
            </w:pPr>
            <w:r w:rsidRPr="007B24B5">
              <w:rPr>
                <w:color w:val="000000"/>
                <w:sz w:val="22"/>
                <w:szCs w:val="22"/>
              </w:rPr>
              <w:t>30,4</w:t>
            </w:r>
          </w:p>
        </w:tc>
      </w:tr>
    </w:tbl>
    <w:p w14:paraId="175A3D2A" w14:textId="35A6FA27" w:rsidR="004431A6" w:rsidRPr="00411AE6" w:rsidRDefault="00B24878" w:rsidP="00B24878">
      <w:pPr>
        <w:pStyle w:val="Default"/>
        <w:tabs>
          <w:tab w:val="right" w:leader="dot" w:pos="8460"/>
        </w:tabs>
        <w:spacing w:line="360" w:lineRule="auto"/>
        <w:jc w:val="center"/>
        <w:rPr>
          <w:rFonts w:ascii="Times New Roman" w:hAnsi="Times New Roman" w:cs="Times New Roman"/>
          <w:sz w:val="20"/>
          <w:szCs w:val="20"/>
        </w:rPr>
      </w:pPr>
      <w:r w:rsidRPr="00411AE6">
        <w:rPr>
          <w:rFonts w:ascii="Times New Roman" w:hAnsi="Times New Roman" w:cs="Times New Roman"/>
          <w:sz w:val="20"/>
          <w:szCs w:val="20"/>
        </w:rPr>
        <w:t>Fonte: INMET (Instituto Nacional de Meteorologia)</w:t>
      </w:r>
    </w:p>
    <w:p w14:paraId="6446BA7E" w14:textId="77777777" w:rsidR="00B24878" w:rsidRDefault="00B24878" w:rsidP="00B24878">
      <w:pPr>
        <w:pStyle w:val="Default"/>
        <w:tabs>
          <w:tab w:val="right" w:leader="dot" w:pos="8460"/>
        </w:tabs>
        <w:spacing w:line="360" w:lineRule="auto"/>
        <w:jc w:val="center"/>
        <w:rPr>
          <w:rFonts w:ascii="Times New Roman" w:hAnsi="Times New Roman" w:cs="Times New Roman"/>
          <w:sz w:val="20"/>
          <w:szCs w:val="20"/>
        </w:rPr>
      </w:pPr>
    </w:p>
    <w:p w14:paraId="3DD3BA8E" w14:textId="77777777" w:rsidR="00411AE6" w:rsidRPr="00411AE6" w:rsidRDefault="00411AE6" w:rsidP="00B24878">
      <w:pPr>
        <w:pStyle w:val="Default"/>
        <w:tabs>
          <w:tab w:val="right" w:leader="dot" w:pos="8460"/>
        </w:tabs>
        <w:spacing w:line="360" w:lineRule="auto"/>
        <w:jc w:val="center"/>
        <w:rPr>
          <w:rFonts w:ascii="Times New Roman" w:hAnsi="Times New Roman" w:cs="Times New Roman"/>
          <w:sz w:val="20"/>
          <w:szCs w:val="20"/>
        </w:rPr>
      </w:pPr>
    </w:p>
    <w:p w14:paraId="4BD04E79" w14:textId="77D60A46" w:rsidR="0076588E" w:rsidRPr="007429DA" w:rsidRDefault="004431A6"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 xml:space="preserve">O incremento nos níveis de </w:t>
      </w:r>
      <w:r w:rsidR="00044372" w:rsidRPr="007429DA">
        <w:rPr>
          <w:rFonts w:ascii="Times New Roman" w:hAnsi="Times New Roman" w:cs="Times New Roman"/>
        </w:rPr>
        <w:t>MS</w:t>
      </w:r>
      <w:r w:rsidRPr="007429DA">
        <w:rPr>
          <w:rFonts w:ascii="Times New Roman" w:hAnsi="Times New Roman" w:cs="Times New Roman"/>
        </w:rPr>
        <w:t xml:space="preserve"> ao longo da maturação da planta está diretamente relacionado aos seus processos fisiológicos naturais. Durante o estágio de florescimento e o início da fase reprodutiva, a planta direciona grande parte de seus recursos metabólicos para a formação de estruturas reprodutivas, especialmente os grãos. Esse redirecionamento de energia e nutrientes contribui significativamente para o acúmulo de matéria seca, uma vez que os grãos apresentam alto teor de sólidos e representam uma parcela importante da biomassa total da planta nessa fase (WROBEL </w:t>
      </w:r>
      <w:r w:rsidRPr="00411AE6">
        <w:rPr>
          <w:rFonts w:ascii="Times New Roman" w:hAnsi="Times New Roman" w:cs="Times New Roman"/>
          <w:i/>
          <w:iCs/>
        </w:rPr>
        <w:t>et al.,</w:t>
      </w:r>
      <w:r w:rsidRPr="007429DA">
        <w:rPr>
          <w:rFonts w:ascii="Times New Roman" w:hAnsi="Times New Roman" w:cs="Times New Roman"/>
        </w:rPr>
        <w:t xml:space="preserve"> 2018).</w:t>
      </w:r>
    </w:p>
    <w:p w14:paraId="691404C7" w14:textId="2C4DCBD7" w:rsidR="00705ED1" w:rsidRPr="007429DA" w:rsidRDefault="006F55AD" w:rsidP="007429DA">
      <w:pPr>
        <w:pStyle w:val="Default"/>
        <w:tabs>
          <w:tab w:val="right" w:leader="dot" w:pos="8460"/>
        </w:tabs>
        <w:spacing w:line="360" w:lineRule="auto"/>
        <w:ind w:firstLine="709"/>
        <w:jc w:val="both"/>
        <w:rPr>
          <w:rFonts w:ascii="Times New Roman" w:hAnsi="Times New Roman" w:cs="Times New Roman"/>
          <w:color w:val="auto"/>
        </w:rPr>
      </w:pPr>
      <w:r w:rsidRPr="007429DA">
        <w:rPr>
          <w:rFonts w:ascii="Times New Roman" w:hAnsi="Times New Roman" w:cs="Times New Roman"/>
        </w:rPr>
        <w:t xml:space="preserve">FONTANELLI  </w:t>
      </w:r>
      <w:r w:rsidR="00705ED1" w:rsidRPr="007429DA">
        <w:rPr>
          <w:rFonts w:ascii="Times New Roman" w:hAnsi="Times New Roman" w:cs="Times New Roman"/>
        </w:rPr>
        <w:t xml:space="preserve">e  </w:t>
      </w:r>
      <w:r w:rsidRPr="007429DA">
        <w:rPr>
          <w:rFonts w:ascii="Times New Roman" w:hAnsi="Times New Roman" w:cs="Times New Roman"/>
        </w:rPr>
        <w:t xml:space="preserve">FONTANELLI  </w:t>
      </w:r>
      <w:r w:rsidR="00705ED1" w:rsidRPr="007429DA">
        <w:rPr>
          <w:rFonts w:ascii="Times New Roman" w:hAnsi="Times New Roman" w:cs="Times New Roman"/>
        </w:rPr>
        <w:t>(2009)</w:t>
      </w:r>
      <w:r w:rsidR="00411AE6">
        <w:rPr>
          <w:rFonts w:ascii="Times New Roman" w:hAnsi="Times New Roman" w:cs="Times New Roman"/>
        </w:rPr>
        <w:t>,</w:t>
      </w:r>
      <w:r w:rsidR="00705ED1" w:rsidRPr="007429DA">
        <w:rPr>
          <w:rFonts w:ascii="Times New Roman" w:hAnsi="Times New Roman" w:cs="Times New Roman"/>
        </w:rPr>
        <w:t xml:space="preserve">  </w:t>
      </w:r>
      <w:r w:rsidR="00044372" w:rsidRPr="007429DA">
        <w:rPr>
          <w:rFonts w:ascii="Times New Roman" w:hAnsi="Times New Roman" w:cs="Times New Roman"/>
        </w:rPr>
        <w:t>denotam a</w:t>
      </w:r>
      <w:r w:rsidR="00705ED1" w:rsidRPr="007429DA">
        <w:rPr>
          <w:rFonts w:ascii="Times New Roman" w:hAnsi="Times New Roman" w:cs="Times New Roman"/>
        </w:rPr>
        <w:t xml:space="preserve"> </w:t>
      </w:r>
      <w:r w:rsidR="00044372" w:rsidRPr="007429DA">
        <w:rPr>
          <w:rFonts w:ascii="Times New Roman" w:hAnsi="Times New Roman" w:cs="Times New Roman"/>
        </w:rPr>
        <w:t>importância de pontuar que</w:t>
      </w:r>
      <w:r w:rsidR="00705ED1" w:rsidRPr="007429DA">
        <w:rPr>
          <w:rFonts w:ascii="Times New Roman" w:hAnsi="Times New Roman" w:cs="Times New Roman"/>
        </w:rPr>
        <w:t xml:space="preserve"> </w:t>
      </w:r>
      <w:r w:rsidR="00044372" w:rsidRPr="007429DA">
        <w:rPr>
          <w:rFonts w:ascii="Times New Roman" w:hAnsi="Times New Roman" w:cs="Times New Roman"/>
        </w:rPr>
        <w:t>os</w:t>
      </w:r>
      <w:r w:rsidR="00705ED1" w:rsidRPr="007429DA">
        <w:rPr>
          <w:rFonts w:ascii="Times New Roman" w:hAnsi="Times New Roman" w:cs="Times New Roman"/>
        </w:rPr>
        <w:t xml:space="preserve"> valores nutricionais não são fixos, podendo variar consideravelmente à medida que novas </w:t>
      </w:r>
      <w:r w:rsidR="00705ED1" w:rsidRPr="007429DA">
        <w:rPr>
          <w:rFonts w:ascii="Times New Roman" w:hAnsi="Times New Roman" w:cs="Times New Roman"/>
        </w:rPr>
        <w:lastRenderedPageBreak/>
        <w:t>amostras são adicionadas ao banco de dados original para cada espécie forrageira. Essa variação é influenciada por diversos fatores ambientais e de manejo, como o tipo de solo, a disponibilidade hídrica, a estação do ano, o plano de adubação adotado e, sobretudo, o estágio de desenvolvimento da planta no momento da colheita. O clima exerce um papel decisivo nesse processo, pois alterações nas condições climáticas impactam diretamente o crescimento da forrageira e, consequentemente, sua composição nutricional.</w:t>
      </w:r>
      <w:r w:rsidR="00044372" w:rsidRPr="007429DA">
        <w:rPr>
          <w:rFonts w:ascii="Times New Roman" w:hAnsi="Times New Roman" w:cs="Times New Roman"/>
        </w:rPr>
        <w:t xml:space="preserve"> </w:t>
      </w:r>
      <w:r w:rsidR="00044372" w:rsidRPr="007429DA">
        <w:rPr>
          <w:rFonts w:ascii="Times New Roman" w:hAnsi="Times New Roman" w:cs="Times New Roman"/>
          <w:color w:val="auto"/>
        </w:rPr>
        <w:t>O que corrobora nossa hipótese que a presença de maior umidade na colheita e ensilagem pode ter influenciado os resultados de MS da silagem</w:t>
      </w:r>
      <w:r w:rsidR="00D40248" w:rsidRPr="007429DA">
        <w:rPr>
          <w:rFonts w:ascii="Times New Roman" w:hAnsi="Times New Roman" w:cs="Times New Roman"/>
          <w:color w:val="auto"/>
        </w:rPr>
        <w:t>, em especial na data de 1</w:t>
      </w:r>
      <w:r w:rsidR="00C80B86">
        <w:rPr>
          <w:rFonts w:ascii="Times New Roman" w:hAnsi="Times New Roman" w:cs="Times New Roman"/>
          <w:color w:val="auto"/>
        </w:rPr>
        <w:t>1</w:t>
      </w:r>
      <w:r w:rsidR="00D40248" w:rsidRPr="007429DA">
        <w:rPr>
          <w:rFonts w:ascii="Times New Roman" w:hAnsi="Times New Roman" w:cs="Times New Roman"/>
          <w:color w:val="auto"/>
        </w:rPr>
        <w:t>/</w:t>
      </w:r>
      <w:r w:rsidR="00C80B86">
        <w:rPr>
          <w:rFonts w:ascii="Times New Roman" w:hAnsi="Times New Roman" w:cs="Times New Roman"/>
          <w:color w:val="auto"/>
        </w:rPr>
        <w:t>1</w:t>
      </w:r>
      <w:r w:rsidR="00D40248" w:rsidRPr="007429DA">
        <w:rPr>
          <w:rFonts w:ascii="Times New Roman" w:hAnsi="Times New Roman" w:cs="Times New Roman"/>
          <w:color w:val="auto"/>
        </w:rPr>
        <w:t>0</w:t>
      </w:r>
      <w:r w:rsidR="003D3A65">
        <w:rPr>
          <w:rFonts w:ascii="Times New Roman" w:hAnsi="Times New Roman" w:cs="Times New Roman"/>
          <w:color w:val="auto"/>
        </w:rPr>
        <w:t>/24</w:t>
      </w:r>
      <w:r w:rsidR="00D40248" w:rsidRPr="007429DA">
        <w:rPr>
          <w:rFonts w:ascii="Times New Roman" w:hAnsi="Times New Roman" w:cs="Times New Roman"/>
          <w:color w:val="auto"/>
        </w:rPr>
        <w:t>.</w:t>
      </w:r>
    </w:p>
    <w:p w14:paraId="6B208937" w14:textId="004263BC" w:rsidR="00E9205A" w:rsidRPr="007429DA" w:rsidRDefault="00E9205A"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Considerando que a qualidade da forragem é determinante para o desempenho zootécnico e econômico na produção leiteira, a observação de variações nos teores de proteína bruta entre 8,621% e 8,935% reforçam a importância do momento da colheita na definição do valor nutritivo da silagem. Os maiores teores registrados nos plantios de 18/07</w:t>
      </w:r>
      <w:r w:rsidR="003D3A65">
        <w:rPr>
          <w:rFonts w:ascii="Times New Roman" w:hAnsi="Times New Roman" w:cs="Times New Roman"/>
        </w:rPr>
        <w:t>/24</w:t>
      </w:r>
      <w:r w:rsidRPr="007429DA">
        <w:rPr>
          <w:rFonts w:ascii="Times New Roman" w:hAnsi="Times New Roman" w:cs="Times New Roman"/>
        </w:rPr>
        <w:t xml:space="preserve"> e 01/08</w:t>
      </w:r>
      <w:r w:rsidR="003D3A65">
        <w:rPr>
          <w:rFonts w:ascii="Times New Roman" w:hAnsi="Times New Roman" w:cs="Times New Roman"/>
        </w:rPr>
        <w:t>/24</w:t>
      </w:r>
      <w:r w:rsidR="00D40248" w:rsidRPr="007429DA">
        <w:rPr>
          <w:rFonts w:ascii="Times New Roman" w:hAnsi="Times New Roman" w:cs="Times New Roman"/>
        </w:rPr>
        <w:t xml:space="preserve">, considerados plantios mais tardios, </w:t>
      </w:r>
      <w:r w:rsidRPr="007429DA">
        <w:rPr>
          <w:rFonts w:ascii="Times New Roman" w:hAnsi="Times New Roman" w:cs="Times New Roman"/>
        </w:rPr>
        <w:t xml:space="preserve">podem </w:t>
      </w:r>
      <w:r w:rsidR="00D40248" w:rsidRPr="007429DA">
        <w:rPr>
          <w:rFonts w:ascii="Times New Roman" w:hAnsi="Times New Roman" w:cs="Times New Roman"/>
        </w:rPr>
        <w:t>estar relacionados com o favorecimento</w:t>
      </w:r>
      <w:r w:rsidRPr="007429DA">
        <w:rPr>
          <w:rFonts w:ascii="Times New Roman" w:hAnsi="Times New Roman" w:cs="Times New Roman"/>
        </w:rPr>
        <w:t xml:space="preserve"> </w:t>
      </w:r>
      <w:r w:rsidR="00D40248" w:rsidRPr="007429DA">
        <w:rPr>
          <w:rFonts w:ascii="Times New Roman" w:hAnsi="Times New Roman" w:cs="Times New Roman"/>
        </w:rPr>
        <w:t>d</w:t>
      </w:r>
      <w:r w:rsidRPr="007429DA">
        <w:rPr>
          <w:rFonts w:ascii="Times New Roman" w:hAnsi="Times New Roman" w:cs="Times New Roman"/>
        </w:rPr>
        <w:t xml:space="preserve">a síntese de compostos nitrogenados, especialmente quando coincidem com estágios mais precoces do desenvolvimento da planta, como o início do emborrachamento, </w:t>
      </w:r>
      <w:r w:rsidR="00D40248" w:rsidRPr="007429DA">
        <w:rPr>
          <w:rFonts w:ascii="Times New Roman" w:hAnsi="Times New Roman" w:cs="Times New Roman"/>
        </w:rPr>
        <w:t xml:space="preserve">que de acordo com </w:t>
      </w:r>
      <w:r w:rsidR="006F55AD" w:rsidRPr="007429DA">
        <w:rPr>
          <w:rFonts w:ascii="Times New Roman" w:hAnsi="Times New Roman" w:cs="Times New Roman"/>
        </w:rPr>
        <w:t xml:space="preserve">FONTABELLI </w:t>
      </w:r>
      <w:r w:rsidR="00D40248" w:rsidRPr="007429DA">
        <w:rPr>
          <w:rFonts w:ascii="Times New Roman" w:hAnsi="Times New Roman" w:cs="Times New Roman"/>
        </w:rPr>
        <w:t xml:space="preserve">e </w:t>
      </w:r>
      <w:r w:rsidR="006F55AD" w:rsidRPr="007429DA">
        <w:rPr>
          <w:rFonts w:ascii="Times New Roman" w:hAnsi="Times New Roman" w:cs="Times New Roman"/>
        </w:rPr>
        <w:t xml:space="preserve">FONTANELLI </w:t>
      </w:r>
      <w:r w:rsidR="00D40248" w:rsidRPr="007429DA">
        <w:rPr>
          <w:rFonts w:ascii="Times New Roman" w:hAnsi="Times New Roman" w:cs="Times New Roman"/>
        </w:rPr>
        <w:t xml:space="preserve">(2009) é </w:t>
      </w:r>
      <w:r w:rsidRPr="007429DA">
        <w:rPr>
          <w:rFonts w:ascii="Times New Roman" w:hAnsi="Times New Roman" w:cs="Times New Roman"/>
        </w:rPr>
        <w:t>conhecid</w:t>
      </w:r>
      <w:r w:rsidR="00D40248" w:rsidRPr="007429DA">
        <w:rPr>
          <w:rFonts w:ascii="Times New Roman" w:hAnsi="Times New Roman" w:cs="Times New Roman"/>
        </w:rPr>
        <w:t>o</w:t>
      </w:r>
      <w:r w:rsidRPr="007429DA">
        <w:rPr>
          <w:rFonts w:ascii="Times New Roman" w:hAnsi="Times New Roman" w:cs="Times New Roman"/>
        </w:rPr>
        <w:t xml:space="preserve"> por apresentar maiores concentrações de proteína bruta</w:t>
      </w:r>
      <w:r w:rsidR="00D40248" w:rsidRPr="007429DA">
        <w:rPr>
          <w:rFonts w:ascii="Times New Roman" w:hAnsi="Times New Roman" w:cs="Times New Roman"/>
        </w:rPr>
        <w:t xml:space="preserve">. </w:t>
      </w:r>
      <w:r w:rsidRPr="007429DA">
        <w:rPr>
          <w:rFonts w:ascii="Times New Roman" w:hAnsi="Times New Roman" w:cs="Times New Roman"/>
        </w:rPr>
        <w:t xml:space="preserve">No entanto, como a variação observada não foi linear, é plausível que fatores climáticos no momento da colheita tenham influenciado significativamente esses resultados. Assim, reforça-se a necessidade de equilíbrio entre o ponto de colheita que maximize a energia utilizável (EU) e aquele que preserve um bom teor de proteína bruta, para garantir formulações mais precisas e adequadas às exigências nutricionais do rebanho. </w:t>
      </w:r>
    </w:p>
    <w:p w14:paraId="35667A6D" w14:textId="77777777" w:rsidR="006F55AD" w:rsidRPr="006F55AD" w:rsidRDefault="006F55AD" w:rsidP="006F55AD">
      <w:pPr>
        <w:pStyle w:val="Default"/>
        <w:tabs>
          <w:tab w:val="right" w:leader="dot" w:pos="8460"/>
        </w:tabs>
        <w:spacing w:line="360" w:lineRule="auto"/>
        <w:ind w:firstLine="709"/>
        <w:jc w:val="both"/>
        <w:rPr>
          <w:rFonts w:ascii="Times New Roman" w:hAnsi="Times New Roman" w:cs="Times New Roman"/>
        </w:rPr>
      </w:pPr>
      <w:r w:rsidRPr="006F55AD">
        <w:rPr>
          <w:rFonts w:ascii="Times New Roman" w:hAnsi="Times New Roman" w:cs="Times New Roman"/>
        </w:rPr>
        <w:t>Os teores de N-NH₃ apresentaram média de 0,842% entre as épocas de colheita, com variações entre 0,712% e 0,956%. Apesar de ter sido observada uma leve redução nos teores em colheitas mais tardias, é importante destacar que o teor de nitrogênio amoniacal está mais diretamente relacionado à eficiência do processo de ensilagem e conservação da forragem do que à época de plantio. Os valores obtidos estão dentro dos padrões esperados para uma silagem de boa qualidade, indicando que o material foi adequadamente fermentado e preservado.</w:t>
      </w:r>
    </w:p>
    <w:p w14:paraId="16DF9F57" w14:textId="56C5C5A5" w:rsidR="00B87AF8" w:rsidRPr="007429DA" w:rsidRDefault="00B87AF8"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 xml:space="preserve">A variação observada nos teores de FDN entre as diferentes datas de plantio pode ser explicada pelo comportamento fisiológico natural da planta, que tende a concentrar maiores quantidades de fibra até a fase de florescimento, com posterior redução nos estágios reprodutivos mais avançados. Essa dinâmica foi relatada por </w:t>
      </w:r>
      <w:r w:rsidR="006F55AD" w:rsidRPr="007429DA">
        <w:rPr>
          <w:rFonts w:ascii="Times New Roman" w:hAnsi="Times New Roman" w:cs="Times New Roman"/>
        </w:rPr>
        <w:t xml:space="preserve">COLLAR </w:t>
      </w:r>
      <w:r w:rsidRPr="003D3A65">
        <w:rPr>
          <w:rFonts w:ascii="Times New Roman" w:hAnsi="Times New Roman" w:cs="Times New Roman"/>
          <w:i/>
          <w:iCs/>
        </w:rPr>
        <w:t>et al.</w:t>
      </w:r>
      <w:r w:rsidRPr="007429DA">
        <w:rPr>
          <w:rFonts w:ascii="Times New Roman" w:hAnsi="Times New Roman" w:cs="Times New Roman"/>
        </w:rPr>
        <w:t xml:space="preserve"> (2004) e </w:t>
      </w:r>
      <w:r w:rsidR="006F55AD" w:rsidRPr="007429DA">
        <w:rPr>
          <w:rFonts w:ascii="Times New Roman" w:hAnsi="Times New Roman" w:cs="Times New Roman"/>
        </w:rPr>
        <w:t xml:space="preserve">JOBIM </w:t>
      </w:r>
      <w:r w:rsidRPr="003D3A65">
        <w:rPr>
          <w:rFonts w:ascii="Times New Roman" w:hAnsi="Times New Roman" w:cs="Times New Roman"/>
          <w:i/>
          <w:iCs/>
        </w:rPr>
        <w:t>et al</w:t>
      </w:r>
      <w:r w:rsidRPr="007429DA">
        <w:rPr>
          <w:rFonts w:ascii="Times New Roman" w:hAnsi="Times New Roman" w:cs="Times New Roman"/>
        </w:rPr>
        <w:t xml:space="preserve">. (1999), que observaram o aumento da FDN até o florescimento, seguido de queda na fase de formação dos grãos. </w:t>
      </w:r>
      <w:r w:rsidR="0087709E" w:rsidRPr="007429DA">
        <w:rPr>
          <w:rFonts w:ascii="Times New Roman" w:hAnsi="Times New Roman" w:cs="Times New Roman"/>
        </w:rPr>
        <w:t xml:space="preserve">Assim, foi observado que os resultados para FDN da primeira época diferiu significativamente (44% p&lt;0,01) das épocas de posteriores que acumularam mais fibra, </w:t>
      </w:r>
      <w:r w:rsidRPr="007429DA">
        <w:rPr>
          <w:rFonts w:ascii="Times New Roman" w:hAnsi="Times New Roman" w:cs="Times New Roman"/>
          <w:color w:val="auto"/>
        </w:rPr>
        <w:lastRenderedPageBreak/>
        <w:t>podem estar associados a estágios mais próximos do florescimento</w:t>
      </w:r>
      <w:r w:rsidR="0087709E" w:rsidRPr="007429DA">
        <w:rPr>
          <w:rFonts w:ascii="Times New Roman" w:hAnsi="Times New Roman" w:cs="Times New Roman"/>
          <w:color w:val="auto"/>
        </w:rPr>
        <w:t>.</w:t>
      </w:r>
      <w:r w:rsidRPr="007429DA">
        <w:rPr>
          <w:rFonts w:ascii="Times New Roman" w:hAnsi="Times New Roman" w:cs="Times New Roman"/>
          <w:color w:val="auto"/>
        </w:rPr>
        <w:t xml:space="preserve"> </w:t>
      </w:r>
      <w:r w:rsidR="00E67CF1" w:rsidRPr="007429DA">
        <w:rPr>
          <w:rFonts w:ascii="Times New Roman" w:hAnsi="Times New Roman" w:cs="Times New Roman"/>
          <w:color w:val="auto"/>
        </w:rPr>
        <w:t>E</w:t>
      </w:r>
      <w:r w:rsidRPr="007429DA">
        <w:rPr>
          <w:rFonts w:ascii="Times New Roman" w:hAnsi="Times New Roman" w:cs="Times New Roman"/>
          <w:color w:val="auto"/>
        </w:rPr>
        <w:t>nquanto</w:t>
      </w:r>
      <w:r w:rsidR="00E67CF1" w:rsidRPr="007429DA">
        <w:rPr>
          <w:rFonts w:ascii="Times New Roman" w:hAnsi="Times New Roman" w:cs="Times New Roman"/>
          <w:color w:val="auto"/>
        </w:rPr>
        <w:t>,</w:t>
      </w:r>
      <w:r w:rsidRPr="007429DA">
        <w:rPr>
          <w:rFonts w:ascii="Times New Roman" w:hAnsi="Times New Roman" w:cs="Times New Roman"/>
          <w:color w:val="auto"/>
        </w:rPr>
        <w:t xml:space="preserve"> o </w:t>
      </w:r>
      <w:r w:rsidR="00E67CF1" w:rsidRPr="007429DA">
        <w:rPr>
          <w:rFonts w:ascii="Times New Roman" w:hAnsi="Times New Roman" w:cs="Times New Roman"/>
          <w:color w:val="auto"/>
        </w:rPr>
        <w:t xml:space="preserve">maior </w:t>
      </w:r>
      <w:r w:rsidRPr="007429DA">
        <w:rPr>
          <w:rFonts w:ascii="Times New Roman" w:hAnsi="Times New Roman" w:cs="Times New Roman"/>
          <w:color w:val="auto"/>
        </w:rPr>
        <w:t xml:space="preserve">teor </w:t>
      </w:r>
      <w:r w:rsidR="00E67CF1" w:rsidRPr="007429DA">
        <w:rPr>
          <w:rFonts w:ascii="Times New Roman" w:hAnsi="Times New Roman" w:cs="Times New Roman"/>
          <w:color w:val="auto"/>
        </w:rPr>
        <w:t xml:space="preserve">de FDN (46,3%) </w:t>
      </w:r>
      <w:r w:rsidRPr="007429DA">
        <w:rPr>
          <w:rFonts w:ascii="Times New Roman" w:hAnsi="Times New Roman" w:cs="Times New Roman"/>
          <w:color w:val="auto"/>
        </w:rPr>
        <w:t xml:space="preserve">observado </w:t>
      </w:r>
      <w:r w:rsidR="009911AA" w:rsidRPr="007429DA">
        <w:rPr>
          <w:rFonts w:ascii="Times New Roman" w:hAnsi="Times New Roman" w:cs="Times New Roman"/>
          <w:color w:val="auto"/>
        </w:rPr>
        <w:t xml:space="preserve">na data </w:t>
      </w:r>
      <w:r w:rsidRPr="007429DA">
        <w:rPr>
          <w:rFonts w:ascii="Times New Roman" w:hAnsi="Times New Roman" w:cs="Times New Roman"/>
          <w:color w:val="auto"/>
        </w:rPr>
        <w:t>de 01/08</w:t>
      </w:r>
      <w:r w:rsidR="003D3A65">
        <w:rPr>
          <w:rFonts w:ascii="Times New Roman" w:hAnsi="Times New Roman" w:cs="Times New Roman"/>
          <w:color w:val="auto"/>
        </w:rPr>
        <w:t>/24</w:t>
      </w:r>
      <w:r w:rsidRPr="007429DA">
        <w:rPr>
          <w:rFonts w:ascii="Times New Roman" w:hAnsi="Times New Roman" w:cs="Times New Roman"/>
          <w:color w:val="auto"/>
        </w:rPr>
        <w:t xml:space="preserve"> indicam possível avanço no ciclo da planta, com </w:t>
      </w:r>
      <w:r w:rsidR="00E67CF1" w:rsidRPr="007429DA">
        <w:rPr>
          <w:rFonts w:ascii="Times New Roman" w:hAnsi="Times New Roman" w:cs="Times New Roman"/>
          <w:color w:val="auto"/>
        </w:rPr>
        <w:t>menor</w:t>
      </w:r>
      <w:r w:rsidRPr="007429DA">
        <w:rPr>
          <w:rFonts w:ascii="Times New Roman" w:hAnsi="Times New Roman" w:cs="Times New Roman"/>
          <w:color w:val="auto"/>
        </w:rPr>
        <w:t xml:space="preserve"> deposição de amido </w:t>
      </w:r>
      <w:r w:rsidR="0087709E" w:rsidRPr="007429DA">
        <w:rPr>
          <w:rFonts w:ascii="Times New Roman" w:hAnsi="Times New Roman" w:cs="Times New Roman"/>
          <w:color w:val="auto"/>
        </w:rPr>
        <w:t>(</w:t>
      </w:r>
      <w:r w:rsidR="00E67CF1" w:rsidRPr="007429DA">
        <w:rPr>
          <w:rFonts w:ascii="Times New Roman" w:hAnsi="Times New Roman" w:cs="Times New Roman"/>
          <w:color w:val="auto"/>
        </w:rPr>
        <w:t>14%</w:t>
      </w:r>
      <w:r w:rsidR="0087709E" w:rsidRPr="007429DA">
        <w:rPr>
          <w:rFonts w:ascii="Times New Roman" w:hAnsi="Times New Roman" w:cs="Times New Roman"/>
          <w:color w:val="auto"/>
        </w:rPr>
        <w:t>)</w:t>
      </w:r>
      <w:r w:rsidR="00E67CF1" w:rsidRPr="007429DA">
        <w:rPr>
          <w:rFonts w:ascii="Times New Roman" w:hAnsi="Times New Roman" w:cs="Times New Roman"/>
          <w:color w:val="auto"/>
        </w:rPr>
        <w:t xml:space="preserve"> comparado ao maior teor de amido (17,3%) da data de 11/07</w:t>
      </w:r>
      <w:r w:rsidR="003D3A65">
        <w:rPr>
          <w:rFonts w:ascii="Times New Roman" w:hAnsi="Times New Roman" w:cs="Times New Roman"/>
          <w:color w:val="auto"/>
        </w:rPr>
        <w:t>/24</w:t>
      </w:r>
      <w:r w:rsidRPr="007429DA">
        <w:rPr>
          <w:rFonts w:ascii="Times New Roman" w:hAnsi="Times New Roman" w:cs="Times New Roman"/>
          <w:color w:val="auto"/>
        </w:rPr>
        <w:t xml:space="preserve">. </w:t>
      </w:r>
      <w:r w:rsidRPr="007429DA">
        <w:rPr>
          <w:rFonts w:ascii="Times New Roman" w:hAnsi="Times New Roman" w:cs="Times New Roman"/>
        </w:rPr>
        <w:t>Portanto a FDN  mostra</w:t>
      </w:r>
      <w:r w:rsidR="003D3A65">
        <w:rPr>
          <w:rFonts w:ascii="Times New Roman" w:hAnsi="Times New Roman" w:cs="Times New Roman"/>
        </w:rPr>
        <w:t>-se</w:t>
      </w:r>
      <w:r w:rsidRPr="007429DA">
        <w:rPr>
          <w:rFonts w:ascii="Times New Roman" w:hAnsi="Times New Roman" w:cs="Times New Roman"/>
        </w:rPr>
        <w:t xml:space="preserve"> sensível ao estádio de desenvolvimento</w:t>
      </w:r>
      <w:r w:rsidR="00E67CF1" w:rsidRPr="007429DA">
        <w:rPr>
          <w:rFonts w:ascii="Times New Roman" w:hAnsi="Times New Roman" w:cs="Times New Roman"/>
        </w:rPr>
        <w:t xml:space="preserve"> da planta</w:t>
      </w:r>
      <w:r w:rsidRPr="007429DA">
        <w:rPr>
          <w:rFonts w:ascii="Times New Roman" w:hAnsi="Times New Roman" w:cs="Times New Roman"/>
        </w:rPr>
        <w:t>, sendo essencial para avaliar a digestibilidade e o valor nutricional da silagem.</w:t>
      </w:r>
    </w:p>
    <w:p w14:paraId="49B3FB5E" w14:textId="7B777429" w:rsidR="00A855EE" w:rsidRPr="007429DA" w:rsidRDefault="00D02242"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 xml:space="preserve">O </w:t>
      </w:r>
      <w:r w:rsidR="00CA2999" w:rsidRPr="007429DA">
        <w:rPr>
          <w:rFonts w:ascii="Times New Roman" w:hAnsi="Times New Roman" w:cs="Times New Roman"/>
        </w:rPr>
        <w:t>maior teor</w:t>
      </w:r>
      <w:r w:rsidRPr="007429DA">
        <w:rPr>
          <w:rFonts w:ascii="Times New Roman" w:hAnsi="Times New Roman" w:cs="Times New Roman"/>
        </w:rPr>
        <w:t xml:space="preserve"> de amido </w:t>
      </w:r>
      <w:r w:rsidR="00E67CF1" w:rsidRPr="007429DA">
        <w:rPr>
          <w:rFonts w:ascii="Times New Roman" w:hAnsi="Times New Roman" w:cs="Times New Roman"/>
        </w:rPr>
        <w:t xml:space="preserve">foi observado na </w:t>
      </w:r>
      <w:r w:rsidR="00CA2999" w:rsidRPr="007429DA">
        <w:rPr>
          <w:rFonts w:ascii="Times New Roman" w:hAnsi="Times New Roman" w:cs="Times New Roman"/>
        </w:rPr>
        <w:t>primeira época</w:t>
      </w:r>
      <w:r w:rsidRPr="007429DA">
        <w:rPr>
          <w:rFonts w:ascii="Times New Roman" w:hAnsi="Times New Roman" w:cs="Times New Roman"/>
        </w:rPr>
        <w:t xml:space="preserve">, </w:t>
      </w:r>
      <w:r w:rsidR="00E67CF1" w:rsidRPr="007429DA">
        <w:rPr>
          <w:rFonts w:ascii="Times New Roman" w:hAnsi="Times New Roman" w:cs="Times New Roman"/>
        </w:rPr>
        <w:t>já com o desenvolvimento da planta houve uma redução nos teores de amido, exceto para data de 25/07</w:t>
      </w:r>
      <w:r w:rsidR="003D3A65">
        <w:rPr>
          <w:rFonts w:ascii="Times New Roman" w:hAnsi="Times New Roman" w:cs="Times New Roman"/>
        </w:rPr>
        <w:t>/24</w:t>
      </w:r>
      <w:r w:rsidR="00E67CF1" w:rsidRPr="007429DA">
        <w:rPr>
          <w:rFonts w:ascii="Times New Roman" w:hAnsi="Times New Roman" w:cs="Times New Roman"/>
        </w:rPr>
        <w:t xml:space="preserve">, o que </w:t>
      </w:r>
      <w:r w:rsidRPr="007429DA">
        <w:rPr>
          <w:rFonts w:ascii="Times New Roman" w:hAnsi="Times New Roman" w:cs="Times New Roman"/>
        </w:rPr>
        <w:t xml:space="preserve">reforçam a importância do estádio fenológico da planta no momento da colheita. Conforme a cultura avança para fases mais maduras, como o estádio de grão farináceo, ocorre </w:t>
      </w:r>
      <w:r w:rsidR="00E67CF1" w:rsidRPr="007429DA">
        <w:rPr>
          <w:rFonts w:ascii="Times New Roman" w:hAnsi="Times New Roman" w:cs="Times New Roman"/>
        </w:rPr>
        <w:t>menor</w:t>
      </w:r>
      <w:r w:rsidRPr="007429DA">
        <w:rPr>
          <w:rFonts w:ascii="Times New Roman" w:hAnsi="Times New Roman" w:cs="Times New Roman"/>
        </w:rPr>
        <w:t xml:space="preserve"> deposição de amido nos grãos, o que </w:t>
      </w:r>
      <w:r w:rsidR="00A855EE" w:rsidRPr="007429DA">
        <w:rPr>
          <w:rFonts w:ascii="Times New Roman" w:hAnsi="Times New Roman" w:cs="Times New Roman"/>
        </w:rPr>
        <w:t>pode interferir</w:t>
      </w:r>
      <w:r w:rsidRPr="007429DA">
        <w:rPr>
          <w:rFonts w:ascii="Times New Roman" w:hAnsi="Times New Roman" w:cs="Times New Roman"/>
        </w:rPr>
        <w:t xml:space="preserve"> </w:t>
      </w:r>
      <w:r w:rsidR="00A855EE" w:rsidRPr="007429DA">
        <w:rPr>
          <w:rFonts w:ascii="Times New Roman" w:hAnsi="Times New Roman" w:cs="Times New Roman"/>
        </w:rPr>
        <w:t>n</w:t>
      </w:r>
      <w:r w:rsidRPr="007429DA">
        <w:rPr>
          <w:rFonts w:ascii="Times New Roman" w:hAnsi="Times New Roman" w:cs="Times New Roman"/>
        </w:rPr>
        <w:t xml:space="preserve">o valor energético da silagem. </w:t>
      </w:r>
    </w:p>
    <w:p w14:paraId="7D435AFD" w14:textId="1D1B70E6" w:rsidR="00290FE4" w:rsidRPr="007429DA" w:rsidRDefault="00A855EE" w:rsidP="007429DA">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color w:val="auto"/>
        </w:rPr>
        <w:t xml:space="preserve">Além disso, fatores como enchimento de grãos incompleto ou interferência externa (ingestão de grão pelos </w:t>
      </w:r>
      <w:r w:rsidR="00CA2999" w:rsidRPr="007429DA">
        <w:rPr>
          <w:rFonts w:ascii="Times New Roman" w:hAnsi="Times New Roman" w:cs="Times New Roman"/>
          <w:color w:val="auto"/>
        </w:rPr>
        <w:t>pássaros</w:t>
      </w:r>
      <w:r w:rsidRPr="007429DA">
        <w:rPr>
          <w:rFonts w:ascii="Times New Roman" w:hAnsi="Times New Roman" w:cs="Times New Roman"/>
          <w:color w:val="auto"/>
        </w:rPr>
        <w:t>) também podem ter influenciado esses resultados</w:t>
      </w:r>
      <w:r w:rsidRPr="007429DA">
        <w:rPr>
          <w:rFonts w:ascii="Times New Roman" w:hAnsi="Times New Roman" w:cs="Times New Roman"/>
        </w:rPr>
        <w:t>. Contudo, e</w:t>
      </w:r>
      <w:r w:rsidR="00D02242" w:rsidRPr="007429DA">
        <w:rPr>
          <w:rFonts w:ascii="Times New Roman" w:hAnsi="Times New Roman" w:cs="Times New Roman"/>
        </w:rPr>
        <w:t xml:space="preserve">mbora fatores ambientais possam interferir nos teores finais, o avanço do ciclo da planta continua sendo um dos principais determinantes para a concentração de amido na silagem, exigindo manejo adequado para maximizar o aproveitamento nutricional (WROBEL </w:t>
      </w:r>
      <w:r w:rsidR="00D02242" w:rsidRPr="003D3A65">
        <w:rPr>
          <w:rFonts w:ascii="Times New Roman" w:hAnsi="Times New Roman" w:cs="Times New Roman"/>
          <w:i/>
          <w:iCs/>
        </w:rPr>
        <w:t>et al</w:t>
      </w:r>
      <w:r w:rsidR="00D02242" w:rsidRPr="007429DA">
        <w:rPr>
          <w:rFonts w:ascii="Times New Roman" w:hAnsi="Times New Roman" w:cs="Times New Roman"/>
        </w:rPr>
        <w:t>., 2018).</w:t>
      </w:r>
    </w:p>
    <w:p w14:paraId="7948144C" w14:textId="77777777" w:rsidR="006F55AD" w:rsidRDefault="00290FE4" w:rsidP="006F55AD">
      <w:pPr>
        <w:pStyle w:val="Default"/>
        <w:tabs>
          <w:tab w:val="right" w:leader="dot" w:pos="8460"/>
        </w:tabs>
        <w:spacing w:line="360" w:lineRule="auto"/>
        <w:ind w:firstLine="709"/>
        <w:jc w:val="both"/>
        <w:rPr>
          <w:rFonts w:ascii="Times New Roman" w:hAnsi="Times New Roman" w:cs="Times New Roman"/>
        </w:rPr>
      </w:pPr>
      <w:r w:rsidRPr="007429DA">
        <w:rPr>
          <w:rFonts w:ascii="Times New Roman" w:hAnsi="Times New Roman" w:cs="Times New Roman"/>
        </w:rPr>
        <w:t>Apesar das variações observadas entre as épocas, os valores de NDT não apresentaram diferenças significativas, mantendo-se em proporção estável. Esse resultado indica que a fração digestível dos nutrientes totais da forragem permaneceu constante ao longo do tempo, refletindo estabilidade no valor energético da dieta. Ainda assim, é importante considerar que o NDT é influenciado por componentes fibrosos resistentes à digestão, como certos polissacarídeos e lignina, o que reforça a importância de métodos analíticos precisos para estimar corretamente a energia disponível aos animais (OSWALDT, 2020).</w:t>
      </w:r>
    </w:p>
    <w:p w14:paraId="14BE30A7" w14:textId="302EFDDF" w:rsidR="009911AA" w:rsidRDefault="006F55AD" w:rsidP="006F55AD">
      <w:pPr>
        <w:pStyle w:val="Default"/>
        <w:tabs>
          <w:tab w:val="right" w:leader="dot" w:pos="8460"/>
        </w:tabs>
        <w:spacing w:line="360" w:lineRule="auto"/>
        <w:ind w:firstLine="709"/>
        <w:jc w:val="both"/>
        <w:rPr>
          <w:rFonts w:ascii="Times New Roman" w:hAnsi="Times New Roman" w:cs="Times New Roman"/>
        </w:rPr>
      </w:pPr>
      <w:r w:rsidRPr="006F55AD">
        <w:rPr>
          <w:rFonts w:ascii="Times New Roman" w:hAnsi="Times New Roman" w:cs="Times New Roman"/>
        </w:rPr>
        <w:t>A Energia Líquida para Lactação (EL Lact) demonstrou variação significativa entre as épocas de semeadura, com média de 1,42 Mcal/kg de matéria seca. Os maiores valores foram observados nas silagens colhidas em 18/10</w:t>
      </w:r>
      <w:r w:rsidR="003D3A65">
        <w:rPr>
          <w:rFonts w:ascii="Times New Roman" w:hAnsi="Times New Roman" w:cs="Times New Roman"/>
        </w:rPr>
        <w:t>/24</w:t>
      </w:r>
      <w:r w:rsidRPr="006F55AD">
        <w:rPr>
          <w:rFonts w:ascii="Times New Roman" w:hAnsi="Times New Roman" w:cs="Times New Roman"/>
        </w:rPr>
        <w:t xml:space="preserve"> (1,55 Mcal/kg MS) e 04/10 (1,51 Mcal/kg MS), ambos superiores à média geral, enquanto o menor valor foi registrado em 11/10</w:t>
      </w:r>
      <w:r w:rsidR="003D3A65">
        <w:rPr>
          <w:rFonts w:ascii="Times New Roman" w:hAnsi="Times New Roman" w:cs="Times New Roman"/>
        </w:rPr>
        <w:t>/24</w:t>
      </w:r>
      <w:r w:rsidRPr="006F55AD">
        <w:rPr>
          <w:rFonts w:ascii="Times New Roman" w:hAnsi="Times New Roman" w:cs="Times New Roman"/>
        </w:rPr>
        <w:t xml:space="preserve"> (1,21 Mcal/kg MS). A elevação da EL Lact está diretamente associada ao aumento nos teores de amido e extrato etéreo, componentes altamente energéticos que contribuem para o incremento da densidade calórica da silagem. Por outro lado, elevados teores de umidade e fibra em detergente neutro (FDN), como verificado na colheita de 18/07</w:t>
      </w:r>
      <w:r w:rsidR="003D3A65">
        <w:rPr>
          <w:rFonts w:ascii="Times New Roman" w:hAnsi="Times New Roman" w:cs="Times New Roman"/>
        </w:rPr>
        <w:t>/24</w:t>
      </w:r>
      <w:r w:rsidRPr="006F55AD">
        <w:rPr>
          <w:rFonts w:ascii="Times New Roman" w:hAnsi="Times New Roman" w:cs="Times New Roman"/>
        </w:rPr>
        <w:t xml:space="preserve">, comprometem a digestibilidade da matéria seca e, consequentemente, reduzem o valor energético do volumoso. Esses dados indicam que a época de semeadura influencia significativamente a qualidade nutricional da silagem de trigo, especialmente no que se refere ao seu potencial energético, o </w:t>
      </w:r>
      <w:r w:rsidRPr="006F55AD">
        <w:rPr>
          <w:rFonts w:ascii="Times New Roman" w:hAnsi="Times New Roman" w:cs="Times New Roman"/>
        </w:rPr>
        <w:lastRenderedPageBreak/>
        <w:t>que deve ser considerado na formulação de dietas para categorias animais de alta exigência, como vacas em lactação e bovinos em fase de terminação intensiva.</w:t>
      </w:r>
    </w:p>
    <w:p w14:paraId="68CBFE4E" w14:textId="3BA000DF" w:rsidR="006F55AD" w:rsidRDefault="006F55AD" w:rsidP="006F55AD">
      <w:pPr>
        <w:pStyle w:val="Default"/>
        <w:tabs>
          <w:tab w:val="right" w:leader="dot" w:pos="8460"/>
        </w:tabs>
        <w:spacing w:line="360" w:lineRule="auto"/>
        <w:ind w:firstLine="709"/>
        <w:jc w:val="both"/>
        <w:rPr>
          <w:rFonts w:ascii="Times New Roman" w:hAnsi="Times New Roman" w:cs="Times New Roman"/>
        </w:rPr>
      </w:pPr>
      <w:r w:rsidRPr="006F55AD">
        <w:rPr>
          <w:rFonts w:ascii="Times New Roman" w:hAnsi="Times New Roman" w:cs="Times New Roman"/>
        </w:rPr>
        <w:t>Os resultados deste experimento demonstram que a época de plantio do trigo influencia significativamente a composição bromatológica da silagem, afetando parâmetros como matéria seca, proteína bruta, FDN, amido e N-NH₃. Essas variações, influenciadas por fatores ambientais e fenológicos, ressaltam a importância do manejo adequado para garantir silagens com boa conservação, alta digestibilidade e valor nutricional compatível com as exigências do rebanho. Épocas como 11/07</w:t>
      </w:r>
      <w:r w:rsidR="00205EB2">
        <w:rPr>
          <w:rFonts w:ascii="Times New Roman" w:hAnsi="Times New Roman" w:cs="Times New Roman"/>
        </w:rPr>
        <w:t>/24</w:t>
      </w:r>
      <w:r w:rsidRPr="006F55AD">
        <w:rPr>
          <w:rFonts w:ascii="Times New Roman" w:hAnsi="Times New Roman" w:cs="Times New Roman"/>
        </w:rPr>
        <w:t xml:space="preserve"> e 25/07</w:t>
      </w:r>
      <w:r w:rsidR="00205EB2">
        <w:rPr>
          <w:rFonts w:ascii="Times New Roman" w:hAnsi="Times New Roman" w:cs="Times New Roman"/>
        </w:rPr>
        <w:t>/24</w:t>
      </w:r>
      <w:r w:rsidRPr="006F55AD">
        <w:rPr>
          <w:rFonts w:ascii="Times New Roman" w:hAnsi="Times New Roman" w:cs="Times New Roman"/>
        </w:rPr>
        <w:t xml:space="preserve"> apresentaram maior teor de matéria seca e amido, favorecendo o valor energético do volumoso. Por outro lado, colheitas mais tardias, embora com maior proteína bruta, podem comprometer o aproveitamento energético. Assim, o planejamento da época de plantio e do ponto de colheita, aliado ao monitoramento das condições climáticas e do estádio da planta, é essencial para a formulação precisa de dietas, contribuindo para maior eficiência produtiva e sustentabilidade nos sistemas de produção animal.</w:t>
      </w:r>
      <w:r w:rsidR="00114D7C">
        <w:rPr>
          <w:rFonts w:ascii="Times New Roman" w:hAnsi="Times New Roman" w:cs="Times New Roman"/>
        </w:rPr>
        <w:t xml:space="preserve"> </w:t>
      </w:r>
    </w:p>
    <w:p w14:paraId="492FF6D1" w14:textId="77777777" w:rsidR="00205EB2" w:rsidRDefault="00205EB2" w:rsidP="00205EB2">
      <w:pPr>
        <w:pStyle w:val="Default"/>
        <w:tabs>
          <w:tab w:val="right" w:leader="dot" w:pos="8460"/>
        </w:tabs>
        <w:ind w:firstLine="709"/>
        <w:jc w:val="both"/>
        <w:rPr>
          <w:rFonts w:ascii="Times New Roman" w:hAnsi="Times New Roman" w:cs="Times New Roman"/>
        </w:rPr>
      </w:pPr>
    </w:p>
    <w:p w14:paraId="78C050B8" w14:textId="465A26B8" w:rsidR="00114D7C" w:rsidRDefault="00114D7C" w:rsidP="00205EB2">
      <w:pPr>
        <w:pStyle w:val="Default"/>
        <w:tabs>
          <w:tab w:val="right" w:leader="dot" w:pos="8460"/>
        </w:tabs>
        <w:jc w:val="both"/>
        <w:rPr>
          <w:rFonts w:ascii="Times New Roman" w:hAnsi="Times New Roman" w:cs="Times New Roman"/>
        </w:rPr>
      </w:pPr>
      <w:r w:rsidRPr="00205EB2">
        <w:rPr>
          <w:rFonts w:ascii="Times New Roman" w:hAnsi="Times New Roman" w:cs="Times New Roman"/>
          <w:b/>
          <w:bCs/>
        </w:rPr>
        <w:t>Tabela 4.</w:t>
      </w:r>
      <w:r>
        <w:rPr>
          <w:rFonts w:ascii="Times New Roman" w:hAnsi="Times New Roman" w:cs="Times New Roman"/>
        </w:rPr>
        <w:t xml:space="preserve"> Comparação dos resultados da silagem de trigo obtidos no TCC com referência geral da silagem de milho safrinha </w:t>
      </w:r>
    </w:p>
    <w:tbl>
      <w:tblPr>
        <w:tblW w:w="52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40"/>
        <w:gridCol w:w="1780"/>
        <w:gridCol w:w="1900"/>
      </w:tblGrid>
      <w:tr w:rsidR="00114D7C" w:rsidRPr="00114D7C" w14:paraId="7DFE3D5D" w14:textId="77777777" w:rsidTr="00114D7C">
        <w:trPr>
          <w:trHeight w:val="1500"/>
          <w:jc w:val="center"/>
        </w:trPr>
        <w:tc>
          <w:tcPr>
            <w:tcW w:w="1540" w:type="dxa"/>
            <w:shd w:val="clear" w:color="auto" w:fill="auto"/>
            <w:vAlign w:val="center"/>
            <w:hideMark/>
          </w:tcPr>
          <w:p w14:paraId="61411039"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Parâmetro</w:t>
            </w:r>
          </w:p>
        </w:tc>
        <w:tc>
          <w:tcPr>
            <w:tcW w:w="1780" w:type="dxa"/>
            <w:shd w:val="clear" w:color="auto" w:fill="auto"/>
            <w:vAlign w:val="center"/>
            <w:hideMark/>
          </w:tcPr>
          <w:p w14:paraId="1818433C"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Silagem de Trigo (média TCC)</w:t>
            </w:r>
          </w:p>
        </w:tc>
        <w:tc>
          <w:tcPr>
            <w:tcW w:w="1900" w:type="dxa"/>
            <w:shd w:val="clear" w:color="auto" w:fill="auto"/>
            <w:vAlign w:val="center"/>
            <w:hideMark/>
          </w:tcPr>
          <w:p w14:paraId="75D8172E"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Silagem de Milho Safrinha (referência geral)</w:t>
            </w:r>
          </w:p>
        </w:tc>
      </w:tr>
      <w:tr w:rsidR="00114D7C" w:rsidRPr="00114D7C" w14:paraId="3B13C249" w14:textId="77777777" w:rsidTr="00114D7C">
        <w:trPr>
          <w:trHeight w:val="300"/>
          <w:jc w:val="center"/>
        </w:trPr>
        <w:tc>
          <w:tcPr>
            <w:tcW w:w="1540" w:type="dxa"/>
            <w:shd w:val="clear" w:color="auto" w:fill="auto"/>
            <w:vAlign w:val="center"/>
            <w:hideMark/>
          </w:tcPr>
          <w:p w14:paraId="1D850A27"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MS</w:t>
            </w:r>
          </w:p>
        </w:tc>
        <w:tc>
          <w:tcPr>
            <w:tcW w:w="1780" w:type="dxa"/>
            <w:shd w:val="clear" w:color="auto" w:fill="auto"/>
            <w:vAlign w:val="center"/>
            <w:hideMark/>
          </w:tcPr>
          <w:p w14:paraId="13E34D44"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32,8% a 39,8%</w:t>
            </w:r>
          </w:p>
        </w:tc>
        <w:tc>
          <w:tcPr>
            <w:tcW w:w="1900" w:type="dxa"/>
            <w:shd w:val="clear" w:color="auto" w:fill="auto"/>
            <w:vAlign w:val="center"/>
            <w:hideMark/>
          </w:tcPr>
          <w:p w14:paraId="1217EE0A"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30 a 35%</w:t>
            </w:r>
          </w:p>
        </w:tc>
      </w:tr>
      <w:tr w:rsidR="00114D7C" w:rsidRPr="00114D7C" w14:paraId="49065C2D" w14:textId="77777777" w:rsidTr="00114D7C">
        <w:trPr>
          <w:trHeight w:val="300"/>
          <w:jc w:val="center"/>
        </w:trPr>
        <w:tc>
          <w:tcPr>
            <w:tcW w:w="1540" w:type="dxa"/>
            <w:shd w:val="clear" w:color="auto" w:fill="auto"/>
            <w:vAlign w:val="center"/>
            <w:hideMark/>
          </w:tcPr>
          <w:p w14:paraId="00113D65"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PB</w:t>
            </w:r>
          </w:p>
        </w:tc>
        <w:tc>
          <w:tcPr>
            <w:tcW w:w="1780" w:type="dxa"/>
            <w:shd w:val="clear" w:color="auto" w:fill="auto"/>
            <w:vAlign w:val="center"/>
            <w:hideMark/>
          </w:tcPr>
          <w:p w14:paraId="306CFB1F"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8,62% a 8,93%</w:t>
            </w:r>
          </w:p>
        </w:tc>
        <w:tc>
          <w:tcPr>
            <w:tcW w:w="1900" w:type="dxa"/>
            <w:shd w:val="clear" w:color="auto" w:fill="auto"/>
            <w:vAlign w:val="center"/>
            <w:hideMark/>
          </w:tcPr>
          <w:p w14:paraId="5FEAAD47"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6 a 8%</w:t>
            </w:r>
          </w:p>
        </w:tc>
      </w:tr>
      <w:tr w:rsidR="00114D7C" w:rsidRPr="00114D7C" w14:paraId="0B1A7844" w14:textId="77777777" w:rsidTr="00114D7C">
        <w:trPr>
          <w:trHeight w:val="300"/>
          <w:jc w:val="center"/>
        </w:trPr>
        <w:tc>
          <w:tcPr>
            <w:tcW w:w="1540" w:type="dxa"/>
            <w:shd w:val="clear" w:color="auto" w:fill="auto"/>
            <w:vAlign w:val="center"/>
            <w:hideMark/>
          </w:tcPr>
          <w:p w14:paraId="140B0CF5"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FDN</w:t>
            </w:r>
          </w:p>
        </w:tc>
        <w:tc>
          <w:tcPr>
            <w:tcW w:w="1780" w:type="dxa"/>
            <w:shd w:val="clear" w:color="auto" w:fill="auto"/>
            <w:vAlign w:val="center"/>
            <w:hideMark/>
          </w:tcPr>
          <w:p w14:paraId="06FCC7FB"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45,60%</w:t>
            </w:r>
          </w:p>
        </w:tc>
        <w:tc>
          <w:tcPr>
            <w:tcW w:w="1900" w:type="dxa"/>
            <w:shd w:val="clear" w:color="auto" w:fill="auto"/>
            <w:vAlign w:val="center"/>
            <w:hideMark/>
          </w:tcPr>
          <w:p w14:paraId="2A90ABC5"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38 a 45%</w:t>
            </w:r>
          </w:p>
        </w:tc>
      </w:tr>
      <w:tr w:rsidR="00114D7C" w:rsidRPr="00114D7C" w14:paraId="7B4C5D58" w14:textId="77777777" w:rsidTr="00114D7C">
        <w:trPr>
          <w:trHeight w:val="300"/>
          <w:jc w:val="center"/>
        </w:trPr>
        <w:tc>
          <w:tcPr>
            <w:tcW w:w="1540" w:type="dxa"/>
            <w:shd w:val="clear" w:color="auto" w:fill="auto"/>
            <w:vAlign w:val="center"/>
            <w:hideMark/>
          </w:tcPr>
          <w:p w14:paraId="11847810"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FDA</w:t>
            </w:r>
          </w:p>
        </w:tc>
        <w:tc>
          <w:tcPr>
            <w:tcW w:w="1780" w:type="dxa"/>
            <w:shd w:val="clear" w:color="auto" w:fill="auto"/>
            <w:vAlign w:val="center"/>
            <w:hideMark/>
          </w:tcPr>
          <w:p w14:paraId="21FEA97F"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27,90%</w:t>
            </w:r>
          </w:p>
        </w:tc>
        <w:tc>
          <w:tcPr>
            <w:tcW w:w="1900" w:type="dxa"/>
            <w:shd w:val="clear" w:color="auto" w:fill="auto"/>
            <w:vAlign w:val="center"/>
            <w:hideMark/>
          </w:tcPr>
          <w:p w14:paraId="41B94301"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20 a 25%</w:t>
            </w:r>
          </w:p>
        </w:tc>
      </w:tr>
      <w:tr w:rsidR="00114D7C" w:rsidRPr="00114D7C" w14:paraId="00C2686A" w14:textId="77777777" w:rsidTr="00114D7C">
        <w:trPr>
          <w:trHeight w:val="300"/>
          <w:jc w:val="center"/>
        </w:trPr>
        <w:tc>
          <w:tcPr>
            <w:tcW w:w="1540" w:type="dxa"/>
            <w:shd w:val="clear" w:color="auto" w:fill="auto"/>
            <w:vAlign w:val="center"/>
            <w:hideMark/>
          </w:tcPr>
          <w:p w14:paraId="3BA5ECF5"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Amido</w:t>
            </w:r>
          </w:p>
        </w:tc>
        <w:tc>
          <w:tcPr>
            <w:tcW w:w="1780" w:type="dxa"/>
            <w:shd w:val="clear" w:color="auto" w:fill="auto"/>
            <w:vAlign w:val="center"/>
            <w:hideMark/>
          </w:tcPr>
          <w:p w14:paraId="678053BC"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13,9% a 17,4%</w:t>
            </w:r>
          </w:p>
        </w:tc>
        <w:tc>
          <w:tcPr>
            <w:tcW w:w="1900" w:type="dxa"/>
            <w:shd w:val="clear" w:color="auto" w:fill="auto"/>
            <w:vAlign w:val="center"/>
            <w:hideMark/>
          </w:tcPr>
          <w:p w14:paraId="4119403E"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28 a 35%</w:t>
            </w:r>
          </w:p>
        </w:tc>
      </w:tr>
      <w:tr w:rsidR="00114D7C" w:rsidRPr="00114D7C" w14:paraId="4F2EE3C3" w14:textId="77777777" w:rsidTr="00114D7C">
        <w:trPr>
          <w:trHeight w:val="600"/>
          <w:jc w:val="center"/>
        </w:trPr>
        <w:tc>
          <w:tcPr>
            <w:tcW w:w="1540" w:type="dxa"/>
            <w:shd w:val="clear" w:color="auto" w:fill="auto"/>
            <w:vAlign w:val="center"/>
            <w:hideMark/>
          </w:tcPr>
          <w:p w14:paraId="3D2C4E79"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N-NH₃</w:t>
            </w:r>
          </w:p>
        </w:tc>
        <w:tc>
          <w:tcPr>
            <w:tcW w:w="1780" w:type="dxa"/>
            <w:shd w:val="clear" w:color="auto" w:fill="auto"/>
            <w:vAlign w:val="center"/>
            <w:hideMark/>
          </w:tcPr>
          <w:p w14:paraId="67CB58FD"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0,84%</w:t>
            </w:r>
          </w:p>
        </w:tc>
        <w:tc>
          <w:tcPr>
            <w:tcW w:w="1900" w:type="dxa"/>
            <w:shd w:val="clear" w:color="auto" w:fill="auto"/>
            <w:vAlign w:val="center"/>
            <w:hideMark/>
          </w:tcPr>
          <w:p w14:paraId="7F21CFD4"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&lt; 10% da N total (ideal: até 1%)</w:t>
            </w:r>
          </w:p>
        </w:tc>
      </w:tr>
      <w:tr w:rsidR="00114D7C" w:rsidRPr="00114D7C" w14:paraId="039E7117" w14:textId="77777777" w:rsidTr="00114D7C">
        <w:trPr>
          <w:trHeight w:val="300"/>
          <w:jc w:val="center"/>
        </w:trPr>
        <w:tc>
          <w:tcPr>
            <w:tcW w:w="1540" w:type="dxa"/>
            <w:shd w:val="clear" w:color="auto" w:fill="auto"/>
            <w:vAlign w:val="center"/>
            <w:hideMark/>
          </w:tcPr>
          <w:p w14:paraId="54E49178"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 xml:space="preserve">EE </w:t>
            </w:r>
          </w:p>
        </w:tc>
        <w:tc>
          <w:tcPr>
            <w:tcW w:w="1780" w:type="dxa"/>
            <w:shd w:val="clear" w:color="auto" w:fill="auto"/>
            <w:vAlign w:val="center"/>
            <w:hideMark/>
          </w:tcPr>
          <w:p w14:paraId="5FAD9C6E"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2,90%</w:t>
            </w:r>
          </w:p>
        </w:tc>
        <w:tc>
          <w:tcPr>
            <w:tcW w:w="1900" w:type="dxa"/>
            <w:shd w:val="clear" w:color="auto" w:fill="auto"/>
            <w:vAlign w:val="center"/>
            <w:hideMark/>
          </w:tcPr>
          <w:p w14:paraId="2257211F"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2,5 a 3,5%</w:t>
            </w:r>
          </w:p>
        </w:tc>
      </w:tr>
      <w:tr w:rsidR="00114D7C" w:rsidRPr="00114D7C" w14:paraId="0A902A80" w14:textId="77777777" w:rsidTr="00114D7C">
        <w:trPr>
          <w:trHeight w:val="600"/>
          <w:jc w:val="center"/>
        </w:trPr>
        <w:tc>
          <w:tcPr>
            <w:tcW w:w="1540" w:type="dxa"/>
            <w:shd w:val="clear" w:color="auto" w:fill="auto"/>
            <w:vAlign w:val="center"/>
            <w:hideMark/>
          </w:tcPr>
          <w:p w14:paraId="70653620"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EL LAC</w:t>
            </w:r>
          </w:p>
        </w:tc>
        <w:tc>
          <w:tcPr>
            <w:tcW w:w="1780" w:type="dxa"/>
            <w:shd w:val="clear" w:color="auto" w:fill="auto"/>
            <w:vAlign w:val="center"/>
            <w:hideMark/>
          </w:tcPr>
          <w:p w14:paraId="75DA615C"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1,42 Mcal/kg MS</w:t>
            </w:r>
          </w:p>
        </w:tc>
        <w:tc>
          <w:tcPr>
            <w:tcW w:w="1900" w:type="dxa"/>
            <w:shd w:val="clear" w:color="auto" w:fill="auto"/>
            <w:vAlign w:val="center"/>
            <w:hideMark/>
          </w:tcPr>
          <w:p w14:paraId="55D5EA73"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1,52 a 1,62 Mcal/kg MS</w:t>
            </w:r>
          </w:p>
        </w:tc>
      </w:tr>
      <w:tr w:rsidR="00114D7C" w:rsidRPr="00114D7C" w14:paraId="528C29AD" w14:textId="77777777" w:rsidTr="00114D7C">
        <w:trPr>
          <w:trHeight w:val="300"/>
          <w:jc w:val="center"/>
        </w:trPr>
        <w:tc>
          <w:tcPr>
            <w:tcW w:w="1540" w:type="dxa"/>
            <w:shd w:val="clear" w:color="auto" w:fill="auto"/>
            <w:vAlign w:val="center"/>
            <w:hideMark/>
          </w:tcPr>
          <w:p w14:paraId="57BB397B" w14:textId="77777777" w:rsidR="00114D7C" w:rsidRPr="00797F76" w:rsidRDefault="00114D7C" w:rsidP="00114D7C">
            <w:pPr>
              <w:spacing w:line="240" w:lineRule="auto"/>
              <w:ind w:firstLine="0"/>
              <w:jc w:val="center"/>
              <w:rPr>
                <w:b/>
                <w:bCs/>
                <w:color w:val="000000"/>
                <w:sz w:val="22"/>
                <w:szCs w:val="22"/>
              </w:rPr>
            </w:pPr>
            <w:r w:rsidRPr="00797F76">
              <w:rPr>
                <w:b/>
                <w:bCs/>
                <w:color w:val="000000"/>
                <w:sz w:val="22"/>
                <w:szCs w:val="22"/>
              </w:rPr>
              <w:t>NDT</w:t>
            </w:r>
          </w:p>
        </w:tc>
        <w:tc>
          <w:tcPr>
            <w:tcW w:w="1780" w:type="dxa"/>
            <w:shd w:val="clear" w:color="auto" w:fill="auto"/>
            <w:vAlign w:val="center"/>
            <w:hideMark/>
          </w:tcPr>
          <w:p w14:paraId="4498FA60"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68,50%</w:t>
            </w:r>
          </w:p>
        </w:tc>
        <w:tc>
          <w:tcPr>
            <w:tcW w:w="1900" w:type="dxa"/>
            <w:shd w:val="clear" w:color="auto" w:fill="auto"/>
            <w:vAlign w:val="center"/>
            <w:hideMark/>
          </w:tcPr>
          <w:p w14:paraId="3BCA14C9" w14:textId="77777777" w:rsidR="00114D7C" w:rsidRPr="00797F76" w:rsidRDefault="00114D7C" w:rsidP="00114D7C">
            <w:pPr>
              <w:spacing w:line="240" w:lineRule="auto"/>
              <w:ind w:firstLine="0"/>
              <w:jc w:val="center"/>
              <w:rPr>
                <w:color w:val="000000"/>
                <w:sz w:val="22"/>
                <w:szCs w:val="22"/>
              </w:rPr>
            </w:pPr>
            <w:r w:rsidRPr="00797F76">
              <w:rPr>
                <w:color w:val="000000"/>
                <w:sz w:val="22"/>
                <w:szCs w:val="22"/>
              </w:rPr>
              <w:t>68 a 72%</w:t>
            </w:r>
          </w:p>
        </w:tc>
      </w:tr>
    </w:tbl>
    <w:p w14:paraId="6043DC1C" w14:textId="77777777" w:rsidR="00114D7C" w:rsidRDefault="00114D7C" w:rsidP="006F55AD">
      <w:pPr>
        <w:pStyle w:val="Default"/>
        <w:tabs>
          <w:tab w:val="right" w:leader="dot" w:pos="8460"/>
        </w:tabs>
        <w:spacing w:line="360" w:lineRule="auto"/>
        <w:ind w:firstLine="709"/>
        <w:jc w:val="both"/>
        <w:rPr>
          <w:rFonts w:ascii="Times New Roman" w:hAnsi="Times New Roman" w:cs="Times New Roman"/>
        </w:rPr>
      </w:pPr>
    </w:p>
    <w:p w14:paraId="302C41C1" w14:textId="77777777" w:rsidR="00205EB2" w:rsidRDefault="00205EB2" w:rsidP="006F55AD">
      <w:pPr>
        <w:pStyle w:val="Default"/>
        <w:tabs>
          <w:tab w:val="right" w:leader="dot" w:pos="8460"/>
        </w:tabs>
        <w:spacing w:line="360" w:lineRule="auto"/>
        <w:ind w:firstLine="709"/>
        <w:jc w:val="both"/>
        <w:rPr>
          <w:rFonts w:ascii="Times New Roman" w:hAnsi="Times New Roman" w:cs="Times New Roman"/>
        </w:rPr>
      </w:pPr>
    </w:p>
    <w:p w14:paraId="6F9C96B8" w14:textId="2A304F3C" w:rsidR="006F55AD" w:rsidRDefault="00114D7C" w:rsidP="006F55AD">
      <w:pPr>
        <w:pStyle w:val="Default"/>
        <w:tabs>
          <w:tab w:val="right" w:leader="dot" w:pos="8460"/>
        </w:tabs>
        <w:spacing w:line="360" w:lineRule="auto"/>
        <w:ind w:firstLine="709"/>
        <w:jc w:val="both"/>
        <w:rPr>
          <w:rFonts w:ascii="Times New Roman" w:hAnsi="Times New Roman" w:cs="Times New Roman"/>
        </w:rPr>
      </w:pPr>
      <w:r w:rsidRPr="00114D7C">
        <w:rPr>
          <w:rFonts w:ascii="Times New Roman" w:hAnsi="Times New Roman" w:cs="Times New Roman"/>
        </w:rPr>
        <w:t xml:space="preserve">A silagem de trigo MGS Brilhante se mostra uma alternativa viável e estratégica, especialmente em sistemas com restrição hídrica, janela forrageira no inverno ou necessidade de rotação de culturas. Apesar de seu menor valor energético quando comparada à silagem de milho safrinha, </w:t>
      </w:r>
      <w:r w:rsidR="00DD1365" w:rsidRPr="00114D7C">
        <w:rPr>
          <w:rFonts w:ascii="Times New Roman" w:hAnsi="Times New Roman" w:cs="Times New Roman"/>
        </w:rPr>
        <w:t>s</w:t>
      </w:r>
      <w:r w:rsidR="00DD1365">
        <w:rPr>
          <w:rFonts w:ascii="Times New Roman" w:hAnsi="Times New Roman" w:cs="Times New Roman"/>
        </w:rPr>
        <w:t>ua</w:t>
      </w:r>
      <w:r w:rsidR="00DD1365" w:rsidRPr="00114D7C">
        <w:rPr>
          <w:rFonts w:ascii="Times New Roman" w:hAnsi="Times New Roman" w:cs="Times New Roman"/>
        </w:rPr>
        <w:t xml:space="preserve"> menor dependência de insumos favorece</w:t>
      </w:r>
      <w:r w:rsidRPr="00114D7C">
        <w:rPr>
          <w:rFonts w:ascii="Times New Roman" w:hAnsi="Times New Roman" w:cs="Times New Roman"/>
        </w:rPr>
        <w:t xml:space="preserve"> a adoção em propriedades que </w:t>
      </w:r>
      <w:r w:rsidRPr="00114D7C">
        <w:rPr>
          <w:rFonts w:ascii="Times New Roman" w:hAnsi="Times New Roman" w:cs="Times New Roman"/>
        </w:rPr>
        <w:lastRenderedPageBreak/>
        <w:t xml:space="preserve">buscam </w:t>
      </w:r>
      <w:r w:rsidRPr="00DD1365">
        <w:rPr>
          <w:rFonts w:ascii="Times New Roman" w:hAnsi="Times New Roman" w:cs="Times New Roman"/>
        </w:rPr>
        <w:t>redução de custos, uso eficiente de áreas ociosas e autonomia forrageira</w:t>
      </w:r>
      <w:r w:rsidRPr="00114D7C">
        <w:rPr>
          <w:rFonts w:ascii="Times New Roman" w:hAnsi="Times New Roman" w:cs="Times New Roman"/>
        </w:rPr>
        <w:t xml:space="preserve">. Já a silagem de milho safrinha mantém-se superior em termos de </w:t>
      </w:r>
      <w:r w:rsidRPr="00DD1365">
        <w:rPr>
          <w:rFonts w:ascii="Times New Roman" w:hAnsi="Times New Roman" w:cs="Times New Roman"/>
        </w:rPr>
        <w:t>energia e amido</w:t>
      </w:r>
      <w:r w:rsidRPr="00114D7C">
        <w:rPr>
          <w:rFonts w:ascii="Times New Roman" w:hAnsi="Times New Roman" w:cs="Times New Roman"/>
        </w:rPr>
        <w:t xml:space="preserve">, sendo mais indicada para sistemas de alta exigência nutricional. A escolha entre as duas deve considerar não apenas o valor nutricional, mas também a </w:t>
      </w:r>
      <w:r w:rsidRPr="00DD1365">
        <w:rPr>
          <w:rFonts w:ascii="Times New Roman" w:hAnsi="Times New Roman" w:cs="Times New Roman"/>
        </w:rPr>
        <w:t>logística de cultivo, custo-benefício e objetivos da propriedade.</w:t>
      </w:r>
    </w:p>
    <w:p w14:paraId="41684AB7" w14:textId="77777777" w:rsidR="00DD1365" w:rsidRPr="00DD1365" w:rsidRDefault="00DD1365" w:rsidP="006F55AD">
      <w:pPr>
        <w:pStyle w:val="Default"/>
        <w:tabs>
          <w:tab w:val="right" w:leader="dot" w:pos="8460"/>
        </w:tabs>
        <w:spacing w:line="360" w:lineRule="auto"/>
        <w:ind w:firstLine="709"/>
        <w:jc w:val="both"/>
        <w:rPr>
          <w:rFonts w:ascii="Times New Roman" w:hAnsi="Times New Roman" w:cs="Times New Roman"/>
        </w:rPr>
      </w:pPr>
    </w:p>
    <w:p w14:paraId="3CB6822A" w14:textId="03A457A0" w:rsidR="00C1175F" w:rsidRDefault="00462CBF" w:rsidP="00C1175F">
      <w:pPr>
        <w:pStyle w:val="Titulo1"/>
      </w:pPr>
      <w:bookmarkStart w:id="22" w:name="_Toc201056507"/>
      <w:r>
        <w:t>6</w:t>
      </w:r>
      <w:r w:rsidR="001E23FC">
        <w:t>.</w:t>
      </w:r>
      <w:r>
        <w:t xml:space="preserve"> </w:t>
      </w:r>
      <w:r w:rsidR="009911AA" w:rsidRPr="007429DA">
        <w:t>CONCLUSÕES</w:t>
      </w:r>
      <w:bookmarkEnd w:id="22"/>
      <w:r w:rsidR="009911AA" w:rsidRPr="007429DA">
        <w:t xml:space="preserve"> </w:t>
      </w:r>
    </w:p>
    <w:p w14:paraId="67F806A6" w14:textId="77777777" w:rsidR="00205EB2" w:rsidRDefault="00205EB2" w:rsidP="00C1175F">
      <w:pPr>
        <w:pStyle w:val="Titulo1"/>
      </w:pPr>
    </w:p>
    <w:p w14:paraId="2961CB6B" w14:textId="3CEC5FF8" w:rsidR="009911AA" w:rsidRDefault="00205EB2" w:rsidP="00C1175F">
      <w:pPr>
        <w:pStyle w:val="Marcador"/>
        <w:ind w:firstLine="0"/>
      </w:pPr>
      <w:r>
        <w:rPr>
          <w:bCs/>
        </w:rPr>
        <w:tab/>
      </w:r>
      <w:r w:rsidR="00823843" w:rsidRPr="00C1175F">
        <w:rPr>
          <w:bCs/>
        </w:rPr>
        <w:t xml:space="preserve">Conclui-se com esse trabalho que </w:t>
      </w:r>
      <w:r w:rsidR="00C1175F" w:rsidRPr="00C1175F">
        <w:rPr>
          <w:bCs/>
        </w:rPr>
        <w:t>a época de semeadura do trigo influência significativamente a composição bromatológica e a qualidade da silagem, principalmente matéria seca, proteína bruta, fibra e amido</w:t>
      </w:r>
      <w:r w:rsidR="00C1175F" w:rsidRPr="00C1175F">
        <w:t>.</w:t>
      </w:r>
      <w:r w:rsidR="00B076D8">
        <w:t xml:space="preserve"> E que segundo a estatística as épocas de semeadura 11/07</w:t>
      </w:r>
      <w:r>
        <w:t>/24</w:t>
      </w:r>
      <w:r w:rsidR="00B076D8">
        <w:t xml:space="preserve"> e 25/07</w:t>
      </w:r>
      <w:r>
        <w:t>/24</w:t>
      </w:r>
      <w:r w:rsidR="00B076D8">
        <w:t xml:space="preserve"> tiveram os melhores resultados, sendo bem parecidas e consideras as melhores épocas de semeadura. </w:t>
      </w:r>
    </w:p>
    <w:p w14:paraId="2EA01C2D" w14:textId="77777777" w:rsidR="001238C0" w:rsidRDefault="001238C0" w:rsidP="00C1175F">
      <w:pPr>
        <w:pStyle w:val="Marcador"/>
        <w:ind w:firstLine="0"/>
      </w:pPr>
    </w:p>
    <w:p w14:paraId="23675AE7" w14:textId="77777777" w:rsidR="00205EB2" w:rsidRPr="007429DA" w:rsidRDefault="00205EB2" w:rsidP="00C1175F">
      <w:pPr>
        <w:pStyle w:val="Marcador"/>
        <w:ind w:firstLine="0"/>
      </w:pPr>
    </w:p>
    <w:p w14:paraId="52AA9B69" w14:textId="52C25244" w:rsidR="00E54CD1" w:rsidRPr="007429DA" w:rsidRDefault="002B31BF" w:rsidP="007429DA">
      <w:pPr>
        <w:pStyle w:val="Titulo1"/>
        <w:rPr>
          <w:szCs w:val="24"/>
        </w:rPr>
      </w:pPr>
      <w:bookmarkStart w:id="23" w:name="_Toc201056508"/>
      <w:r>
        <w:rPr>
          <w:szCs w:val="24"/>
        </w:rPr>
        <w:t>7</w:t>
      </w:r>
      <w:r w:rsidR="001E23FC">
        <w:rPr>
          <w:szCs w:val="24"/>
        </w:rPr>
        <w:t>.</w:t>
      </w:r>
      <w:r>
        <w:rPr>
          <w:szCs w:val="24"/>
        </w:rPr>
        <w:t xml:space="preserve"> </w:t>
      </w:r>
      <w:r w:rsidR="00EB3A96" w:rsidRPr="007429DA">
        <w:rPr>
          <w:szCs w:val="24"/>
        </w:rPr>
        <w:t>REFERÊNCIAS</w:t>
      </w:r>
      <w:bookmarkEnd w:id="19"/>
      <w:bookmarkEnd w:id="20"/>
      <w:bookmarkEnd w:id="23"/>
    </w:p>
    <w:p w14:paraId="6244C53C" w14:textId="77777777" w:rsidR="00C64DE7" w:rsidRDefault="00C64DE7" w:rsidP="005C1329">
      <w:pPr>
        <w:ind w:firstLine="0"/>
      </w:pPr>
    </w:p>
    <w:p w14:paraId="36FA09A5" w14:textId="77777777" w:rsidR="00205EB2" w:rsidRPr="00004F33" w:rsidRDefault="00205EB2" w:rsidP="00205EB2">
      <w:pPr>
        <w:spacing w:line="240" w:lineRule="auto"/>
        <w:ind w:firstLine="0"/>
      </w:pPr>
    </w:p>
    <w:p w14:paraId="034F8018" w14:textId="23BF1BC9" w:rsidR="00C64DE7" w:rsidRDefault="00C64DE7" w:rsidP="00205EB2">
      <w:pPr>
        <w:spacing w:line="240" w:lineRule="auto"/>
        <w:ind w:firstLine="0"/>
      </w:pPr>
      <w:r w:rsidRPr="007429DA">
        <w:t xml:space="preserve">CARVALHO, R. S.  </w:t>
      </w:r>
      <w:r w:rsidRPr="00AE6691">
        <w:rPr>
          <w:b/>
          <w:bCs/>
        </w:rPr>
        <w:t>Índices de vegetação e produtividade de cultivares de trigo submetidas a diferentes épocas de semeadura</w:t>
      </w:r>
      <w:r w:rsidRPr="007429DA">
        <w:t>. Trabalho de Conclusão de Curso (Bacharelado em Agronomia) – Universidade Estadual do Rio Grande do Sul, Unidade Universitária em Vacaria, Vacaria, 20</w:t>
      </w:r>
      <w:r w:rsidR="00B50035">
        <w:t>19</w:t>
      </w:r>
      <w:r w:rsidRPr="007429DA">
        <w:t xml:space="preserve">. Orientadora: </w:t>
      </w:r>
      <w:proofErr w:type="spellStart"/>
      <w:r w:rsidRPr="007429DA">
        <w:t>Profª</w:t>
      </w:r>
      <w:proofErr w:type="spellEnd"/>
      <w:r w:rsidRPr="007429DA">
        <w:t xml:space="preserve">. </w:t>
      </w:r>
      <w:proofErr w:type="spellStart"/>
      <w:r w:rsidRPr="007429DA">
        <w:t>Dr</w:t>
      </w:r>
      <w:proofErr w:type="spellEnd"/>
      <w:r w:rsidRPr="007429DA">
        <w:t xml:space="preserve">ª. Fabiana </w:t>
      </w:r>
      <w:proofErr w:type="spellStart"/>
      <w:r w:rsidRPr="007429DA">
        <w:t>Lazzerini</w:t>
      </w:r>
      <w:proofErr w:type="spellEnd"/>
      <w:r w:rsidRPr="007429DA">
        <w:t xml:space="preserve"> da Fonseca. Disponível em: https://repositorio.uergs.edu.br/xmlui/handle/123456789/1542.  Acesso em: 26 nov. 2024.</w:t>
      </w:r>
    </w:p>
    <w:p w14:paraId="6F822651" w14:textId="77777777" w:rsidR="00C64DE7" w:rsidRPr="007429DA" w:rsidRDefault="00C64DE7" w:rsidP="007429DA">
      <w:pPr>
        <w:ind w:firstLine="0"/>
      </w:pPr>
    </w:p>
    <w:p w14:paraId="1BF1BE69" w14:textId="6CA04A08" w:rsidR="00C64DE7" w:rsidRDefault="00C64DE7" w:rsidP="00205EB2">
      <w:pPr>
        <w:spacing w:line="240" w:lineRule="auto"/>
        <w:ind w:firstLine="0"/>
      </w:pPr>
      <w:r w:rsidRPr="00797F76">
        <w:t xml:space="preserve">COLLAR, C. </w:t>
      </w:r>
      <w:r w:rsidRPr="00797F76">
        <w:rPr>
          <w:i/>
          <w:iCs/>
        </w:rPr>
        <w:t>et al.</w:t>
      </w:r>
      <w:r w:rsidRPr="00797F76">
        <w:t xml:space="preserve"> </w:t>
      </w:r>
      <w:proofErr w:type="spellStart"/>
      <w:r w:rsidRPr="00AE6691">
        <w:rPr>
          <w:b/>
          <w:bCs/>
        </w:rPr>
        <w:t>Effect</w:t>
      </w:r>
      <w:proofErr w:type="spellEnd"/>
      <w:r w:rsidRPr="00AE6691">
        <w:rPr>
          <w:b/>
          <w:bCs/>
        </w:rPr>
        <w:t xml:space="preserve"> </w:t>
      </w:r>
      <w:proofErr w:type="spellStart"/>
      <w:r w:rsidRPr="00AE6691">
        <w:rPr>
          <w:b/>
          <w:bCs/>
        </w:rPr>
        <w:t>of</w:t>
      </w:r>
      <w:proofErr w:type="spellEnd"/>
      <w:r w:rsidRPr="00AE6691">
        <w:rPr>
          <w:b/>
          <w:bCs/>
        </w:rPr>
        <w:t xml:space="preserve"> </w:t>
      </w:r>
      <w:proofErr w:type="spellStart"/>
      <w:r w:rsidRPr="00AE6691">
        <w:rPr>
          <w:b/>
          <w:bCs/>
        </w:rPr>
        <w:t>harvest</w:t>
      </w:r>
      <w:proofErr w:type="spellEnd"/>
      <w:r w:rsidRPr="00AE6691">
        <w:rPr>
          <w:b/>
          <w:bCs/>
        </w:rPr>
        <w:t xml:space="preserve"> timing </w:t>
      </w:r>
      <w:proofErr w:type="spellStart"/>
      <w:r w:rsidRPr="00AE6691">
        <w:rPr>
          <w:b/>
          <w:bCs/>
        </w:rPr>
        <w:t>on</w:t>
      </w:r>
      <w:proofErr w:type="spellEnd"/>
      <w:r w:rsidRPr="00AE6691">
        <w:rPr>
          <w:b/>
          <w:bCs/>
        </w:rPr>
        <w:t xml:space="preserve"> </w:t>
      </w:r>
      <w:proofErr w:type="spellStart"/>
      <w:r w:rsidRPr="00AE6691">
        <w:rPr>
          <w:b/>
          <w:bCs/>
        </w:rPr>
        <w:t>yield</w:t>
      </w:r>
      <w:proofErr w:type="spellEnd"/>
      <w:r w:rsidRPr="00AE6691">
        <w:rPr>
          <w:b/>
          <w:bCs/>
        </w:rPr>
        <w:t xml:space="preserve"> </w:t>
      </w:r>
      <w:proofErr w:type="spellStart"/>
      <w:r w:rsidRPr="00AE6691">
        <w:rPr>
          <w:b/>
          <w:bCs/>
        </w:rPr>
        <w:t>and</w:t>
      </w:r>
      <w:proofErr w:type="spellEnd"/>
      <w:r w:rsidRPr="00AE6691">
        <w:rPr>
          <w:b/>
          <w:bCs/>
        </w:rPr>
        <w:t xml:space="preserve"> </w:t>
      </w:r>
      <w:proofErr w:type="spellStart"/>
      <w:r w:rsidRPr="00AE6691">
        <w:rPr>
          <w:b/>
          <w:bCs/>
        </w:rPr>
        <w:t>quality</w:t>
      </w:r>
      <w:proofErr w:type="spellEnd"/>
      <w:r w:rsidRPr="00AE6691">
        <w:rPr>
          <w:b/>
          <w:bCs/>
        </w:rPr>
        <w:t xml:space="preserve"> </w:t>
      </w:r>
      <w:proofErr w:type="spellStart"/>
      <w:r w:rsidRPr="00AE6691">
        <w:rPr>
          <w:b/>
          <w:bCs/>
        </w:rPr>
        <w:t>of</w:t>
      </w:r>
      <w:proofErr w:type="spellEnd"/>
      <w:r w:rsidRPr="00AE6691">
        <w:rPr>
          <w:b/>
          <w:bCs/>
        </w:rPr>
        <w:t xml:space="preserve"> </w:t>
      </w:r>
      <w:proofErr w:type="spellStart"/>
      <w:r w:rsidRPr="00AE6691">
        <w:rPr>
          <w:b/>
          <w:bCs/>
        </w:rPr>
        <w:t>small</w:t>
      </w:r>
      <w:proofErr w:type="spellEnd"/>
      <w:r w:rsidRPr="00AE6691">
        <w:rPr>
          <w:b/>
          <w:bCs/>
        </w:rPr>
        <w:t xml:space="preserve"> </w:t>
      </w:r>
      <w:proofErr w:type="spellStart"/>
      <w:r w:rsidRPr="00AE6691">
        <w:rPr>
          <w:b/>
          <w:bCs/>
        </w:rPr>
        <w:t>grain</w:t>
      </w:r>
      <w:proofErr w:type="spellEnd"/>
      <w:r w:rsidRPr="00AE6691">
        <w:rPr>
          <w:b/>
          <w:bCs/>
        </w:rPr>
        <w:t xml:space="preserve"> forage.</w:t>
      </w:r>
      <w:r w:rsidRPr="00797F76">
        <w:t xml:space="preserve"> In: </w:t>
      </w:r>
      <w:proofErr w:type="spellStart"/>
      <w:r w:rsidRPr="00797F76">
        <w:t>N</w:t>
      </w:r>
      <w:r w:rsidR="00AE6691">
        <w:t>ational</w:t>
      </w:r>
      <w:proofErr w:type="spellEnd"/>
      <w:r w:rsidR="00AE6691">
        <w:t xml:space="preserve"> alfafa </w:t>
      </w:r>
      <w:proofErr w:type="spellStart"/>
      <w:r w:rsidR="00AE6691">
        <w:t>symposium</w:t>
      </w:r>
      <w:proofErr w:type="spellEnd"/>
      <w:r w:rsidR="00AE6691">
        <w:t xml:space="preserve"> </w:t>
      </w:r>
      <w:r w:rsidRPr="009911AA">
        <w:t xml:space="preserve">2004, San Diego. </w:t>
      </w:r>
      <w:proofErr w:type="spellStart"/>
      <w:r w:rsidRPr="00AE6691">
        <w:t>Proceedings</w:t>
      </w:r>
      <w:proofErr w:type="spellEnd"/>
      <w:r w:rsidRPr="00AE6691">
        <w:t>...</w:t>
      </w:r>
      <w:r w:rsidRPr="009911AA">
        <w:t xml:space="preserve"> San Diego: </w:t>
      </w:r>
      <w:proofErr w:type="spellStart"/>
      <w:r w:rsidRPr="009911AA">
        <w:t>University</w:t>
      </w:r>
      <w:proofErr w:type="spellEnd"/>
      <w:r w:rsidRPr="009911AA">
        <w:t xml:space="preserve"> </w:t>
      </w:r>
      <w:proofErr w:type="spellStart"/>
      <w:r w:rsidRPr="009911AA">
        <w:t>of</w:t>
      </w:r>
      <w:proofErr w:type="spellEnd"/>
      <w:r w:rsidRPr="009911AA">
        <w:t xml:space="preserve"> California, 2004. p. 1. Disponível em: https://alfalfa.ucdavis.edu/+symposium/proceedings/2004/04-283.pdf. Acesso em: 6 maio 2025.</w:t>
      </w:r>
    </w:p>
    <w:p w14:paraId="2A970C2B" w14:textId="77777777" w:rsidR="00C64DE7" w:rsidRPr="007429DA" w:rsidRDefault="00C64DE7" w:rsidP="007429DA">
      <w:pPr>
        <w:ind w:firstLine="0"/>
      </w:pPr>
    </w:p>
    <w:p w14:paraId="242283A3" w14:textId="42B664C5" w:rsidR="00C64DE7" w:rsidRDefault="00C64DE7" w:rsidP="00205EB2">
      <w:pPr>
        <w:spacing w:line="240" w:lineRule="auto"/>
        <w:ind w:firstLine="0"/>
      </w:pPr>
      <w:r w:rsidRPr="007429DA">
        <w:t xml:space="preserve">EMBRAPA. </w:t>
      </w:r>
      <w:r w:rsidRPr="00AE6691">
        <w:rPr>
          <w:b/>
          <w:bCs/>
        </w:rPr>
        <w:t xml:space="preserve">Rotação de culturas. </w:t>
      </w:r>
      <w:r w:rsidRPr="00B50035">
        <w:t>Circular Técnica</w:t>
      </w:r>
      <w:r w:rsidRPr="007429DA">
        <w:t xml:space="preserve"> 45</w:t>
      </w:r>
      <w:r w:rsidR="00AE6691">
        <w:t xml:space="preserve">, </w:t>
      </w:r>
      <w:r w:rsidR="00AE6691" w:rsidRPr="007429DA">
        <w:t>2007</w:t>
      </w:r>
      <w:r w:rsidRPr="007429DA">
        <w:t xml:space="preserve">. Disponível em: </w:t>
      </w:r>
      <w:r w:rsidRPr="00797F76">
        <w:t>https://www.infoteca.cnptia.embrapa.br/bitstream/doc/470323/1/circtec45.pdf</w:t>
      </w:r>
      <w:r w:rsidRPr="007429DA">
        <w:t>. Acesso em: 15 de novembro 2024.</w:t>
      </w:r>
    </w:p>
    <w:p w14:paraId="6CFE3F25" w14:textId="77777777" w:rsidR="00205EB2" w:rsidRPr="007429DA" w:rsidRDefault="00205EB2" w:rsidP="00205EB2">
      <w:pPr>
        <w:spacing w:line="240" w:lineRule="auto"/>
        <w:ind w:firstLine="0"/>
      </w:pPr>
    </w:p>
    <w:p w14:paraId="5B20C540" w14:textId="09D4C67A" w:rsidR="00C64DE7" w:rsidRDefault="00C64DE7" w:rsidP="00205EB2">
      <w:pPr>
        <w:spacing w:line="240" w:lineRule="auto"/>
        <w:ind w:firstLine="0"/>
      </w:pPr>
      <w:r w:rsidRPr="007429DA">
        <w:t>EMBRAPA</w:t>
      </w:r>
      <w:r w:rsidRPr="00AE6691">
        <w:rPr>
          <w:b/>
          <w:bCs/>
          <w:i/>
          <w:iCs/>
        </w:rPr>
        <w:t xml:space="preserve">. Qualidade da silagem: </w:t>
      </w:r>
      <w:r w:rsidRPr="00B50035">
        <w:rPr>
          <w:i/>
          <w:iCs/>
        </w:rPr>
        <w:t>fatores que influenciam a produção e armazenamento</w:t>
      </w:r>
      <w:r w:rsidRPr="00B50035">
        <w:t xml:space="preserve">. </w:t>
      </w:r>
      <w:r w:rsidRPr="007429DA">
        <w:t>Embrapa Gado de Leite</w:t>
      </w:r>
      <w:r w:rsidR="00AE6691">
        <w:t>, 2021</w:t>
      </w:r>
      <w:r w:rsidRPr="007429DA">
        <w:t xml:space="preserve">. Disponível em: </w:t>
      </w:r>
      <w:r w:rsidRPr="00797F76">
        <w:t>CNPTID40923.pdf</w:t>
      </w:r>
      <w:r w:rsidRPr="007429DA">
        <w:t>. Acesso em: 5 nov. 2024</w:t>
      </w:r>
    </w:p>
    <w:p w14:paraId="3638B13B" w14:textId="77777777" w:rsidR="00C64DE7" w:rsidRPr="007429DA" w:rsidRDefault="00C64DE7" w:rsidP="007429DA">
      <w:pPr>
        <w:ind w:firstLine="0"/>
      </w:pPr>
    </w:p>
    <w:p w14:paraId="133C1B91" w14:textId="0BE7805E" w:rsidR="00C64DE7" w:rsidRDefault="00C64DE7" w:rsidP="00595169">
      <w:pPr>
        <w:spacing w:line="240" w:lineRule="auto"/>
        <w:ind w:firstLine="0"/>
        <w:jc w:val="left"/>
      </w:pPr>
      <w:r w:rsidRPr="007429DA">
        <w:t xml:space="preserve">FERNANDES, J. J. R. et al.  </w:t>
      </w:r>
      <w:r w:rsidRPr="00AE6691">
        <w:rPr>
          <w:b/>
          <w:bCs/>
        </w:rPr>
        <w:t>Composição bromatológica da silagem de trigo em diferentes épocas de plantio</w:t>
      </w:r>
      <w:r w:rsidRPr="007429DA">
        <w:t>. Revista Brasileira de Zootecnia, 49</w:t>
      </w:r>
      <w:r w:rsidR="00AE6691">
        <w:t>, 2020</w:t>
      </w:r>
      <w:r w:rsidRPr="007429DA">
        <w:t xml:space="preserve">. Disponível em: </w:t>
      </w:r>
      <w:r w:rsidRPr="00797F76">
        <w:t>SciELO - Brasil - Silagem de cereais de inverno submetidos ao manejo de duplo propósito Silagem de cereais de inverno submetidos ao manejo de duplo propósito</w:t>
      </w:r>
      <w:r w:rsidRPr="007429DA">
        <w:t>. Acesso em: 5 nov. 2024</w:t>
      </w:r>
    </w:p>
    <w:p w14:paraId="24D0A7BA" w14:textId="77777777" w:rsidR="00C64DE7" w:rsidRPr="007429DA" w:rsidRDefault="00C64DE7" w:rsidP="00797F76">
      <w:pPr>
        <w:spacing w:line="240" w:lineRule="auto"/>
        <w:ind w:firstLine="0"/>
        <w:jc w:val="left"/>
      </w:pPr>
    </w:p>
    <w:p w14:paraId="03FA520F" w14:textId="60E5E06E" w:rsidR="00C64DE7" w:rsidRPr="00AE6691" w:rsidRDefault="00C64DE7" w:rsidP="00AE6691">
      <w:pPr>
        <w:pStyle w:val="nomet"/>
        <w:spacing w:line="240" w:lineRule="auto"/>
        <w:ind w:firstLine="0"/>
        <w:rPr>
          <w:sz w:val="24"/>
          <w:szCs w:val="24"/>
        </w:rPr>
      </w:pPr>
      <w:r w:rsidRPr="00AE6691">
        <w:rPr>
          <w:sz w:val="24"/>
          <w:szCs w:val="24"/>
        </w:rPr>
        <w:lastRenderedPageBreak/>
        <w:t xml:space="preserve">FONTANELI, R. S.; FONTANELI, R. S. </w:t>
      </w:r>
      <w:r w:rsidRPr="00AE6691">
        <w:rPr>
          <w:b/>
          <w:sz w:val="24"/>
          <w:szCs w:val="24"/>
        </w:rPr>
        <w:t>Silagens de cereais de inverno</w:t>
      </w:r>
      <w:r w:rsidRPr="00AE6691">
        <w:rPr>
          <w:sz w:val="24"/>
          <w:szCs w:val="24"/>
        </w:rPr>
        <w:t xml:space="preserve">. EMBRAPA TRIGO, Passo Fundo, 2009 </w:t>
      </w:r>
      <w:r w:rsidR="00B50035" w:rsidRPr="00AE6691">
        <w:rPr>
          <w:sz w:val="24"/>
          <w:szCs w:val="24"/>
        </w:rPr>
        <w:t>1. Disponível</w:t>
      </w:r>
      <w:r w:rsidRPr="00AE6691">
        <w:rPr>
          <w:sz w:val="24"/>
          <w:szCs w:val="24"/>
        </w:rPr>
        <w:t xml:space="preserve"> em: https://www.infoteca.cnptia.embrapa.br/infoteca/handle/doc/657641. Acesso em: 6 maio 2025.</w:t>
      </w:r>
    </w:p>
    <w:p w14:paraId="0D5CC5C6" w14:textId="77777777" w:rsidR="00C64DE7" w:rsidRPr="00797F76" w:rsidRDefault="00C64DE7" w:rsidP="00797F76">
      <w:pPr>
        <w:spacing w:line="240" w:lineRule="auto"/>
        <w:ind w:firstLine="0"/>
      </w:pPr>
    </w:p>
    <w:p w14:paraId="352ACEC2" w14:textId="3BFD77BF" w:rsidR="00C64DE7" w:rsidRDefault="00C64DE7" w:rsidP="00797F76">
      <w:pPr>
        <w:spacing w:line="240" w:lineRule="auto"/>
        <w:ind w:firstLine="0"/>
      </w:pPr>
      <w:r w:rsidRPr="00797F76">
        <w:t xml:space="preserve">GERRY, A. </w:t>
      </w:r>
      <w:r w:rsidR="00B50035" w:rsidRPr="00797F76">
        <w:t>O;</w:t>
      </w:r>
      <w:r w:rsidRPr="00797F76">
        <w:t xml:space="preserve"> ALMEIDA, F. M. A.</w:t>
      </w:r>
      <w:r w:rsidRPr="007429DA">
        <w:t xml:space="preserve"> </w:t>
      </w:r>
      <w:r w:rsidRPr="00AE6691">
        <w:rPr>
          <w:b/>
          <w:bCs/>
        </w:rPr>
        <w:t>Comparativo do custo de produção do nutriente digestível da silagem de trigo e da silagem de milho</w:t>
      </w:r>
      <w:r w:rsidRPr="007429DA">
        <w:t xml:space="preserve">. </w:t>
      </w:r>
      <w:r w:rsidRPr="00AE6691">
        <w:t>Anais do COMEIA.</w:t>
      </w:r>
      <w:r w:rsidR="00037D82">
        <w:t xml:space="preserve"> 2024</w:t>
      </w:r>
      <w:r w:rsidRPr="007429DA">
        <w:t xml:space="preserve"> Disponível em: </w:t>
      </w:r>
      <w:r w:rsidRPr="00797F76">
        <w:t>https://anais.unipam.edu.br/index.php/comeia/article/view/3918/1831</w:t>
      </w:r>
      <w:r w:rsidRPr="007429DA">
        <w:t>. Acesso em: 26 nov. 2024.</w:t>
      </w:r>
    </w:p>
    <w:p w14:paraId="39082148" w14:textId="77777777" w:rsidR="00C64DE7" w:rsidRPr="007429DA" w:rsidRDefault="00C64DE7" w:rsidP="00797F76">
      <w:pPr>
        <w:spacing w:line="240" w:lineRule="auto"/>
        <w:ind w:firstLine="0"/>
      </w:pPr>
    </w:p>
    <w:p w14:paraId="464AC2FD" w14:textId="45344141" w:rsidR="00C64DE7" w:rsidRDefault="00C64DE7" w:rsidP="00797F76">
      <w:pPr>
        <w:spacing w:line="240" w:lineRule="auto"/>
        <w:ind w:firstLine="0"/>
      </w:pPr>
      <w:r w:rsidRPr="00797F76">
        <w:t>JOBIM, C. C</w:t>
      </w:r>
      <w:r w:rsidRPr="009911AA">
        <w:rPr>
          <w:b/>
          <w:bCs/>
        </w:rPr>
        <w:t>.</w:t>
      </w:r>
      <w:r w:rsidRPr="009911AA">
        <w:t xml:space="preserve"> </w:t>
      </w:r>
      <w:r w:rsidRPr="009911AA">
        <w:rPr>
          <w:i/>
          <w:iCs/>
        </w:rPr>
        <w:t>et al.</w:t>
      </w:r>
      <w:r w:rsidRPr="009911AA">
        <w:t xml:space="preserve"> </w:t>
      </w:r>
      <w:r w:rsidRPr="00AE6691">
        <w:rPr>
          <w:b/>
          <w:bCs/>
        </w:rPr>
        <w:t xml:space="preserve">Composição química e digestibilidade </w:t>
      </w:r>
      <w:r w:rsidRPr="00AE6691">
        <w:rPr>
          <w:b/>
          <w:bCs/>
          <w:i/>
          <w:iCs/>
        </w:rPr>
        <w:t>in vitro</w:t>
      </w:r>
      <w:r w:rsidRPr="00AE6691">
        <w:rPr>
          <w:b/>
          <w:bCs/>
        </w:rPr>
        <w:t xml:space="preserve"> da forragem de cereais de inverno em diferentes estádios de desenvolvimento</w:t>
      </w:r>
      <w:r w:rsidRPr="009911AA">
        <w:t>. In:</w:t>
      </w:r>
      <w:r w:rsidRPr="00797F76">
        <w:t xml:space="preserve"> R</w:t>
      </w:r>
      <w:r w:rsidR="00AE6691">
        <w:t xml:space="preserve">eunião anual da sociedade brasileira de zootecnia. </w:t>
      </w:r>
      <w:r w:rsidRPr="00797F76">
        <w:t>U</w:t>
      </w:r>
      <w:r w:rsidR="00037D82">
        <w:t>nião Anual da Sociedade Brasileira de zootecnia</w:t>
      </w:r>
      <w:r w:rsidRPr="00797F76">
        <w:t xml:space="preserve">, </w:t>
      </w:r>
      <w:r w:rsidRPr="009911AA">
        <w:t xml:space="preserve">36., 1999, Porto Alegre. </w:t>
      </w:r>
      <w:r w:rsidRPr="00037D82">
        <w:t>Anais...</w:t>
      </w:r>
      <w:r w:rsidRPr="009911AA">
        <w:t xml:space="preserve"> Porto Alegre: SBZ, 1999. v. 1, p. 34-36.</w:t>
      </w:r>
      <w:r w:rsidRPr="007429DA">
        <w:t xml:space="preserve"> Disponível </w:t>
      </w:r>
      <w:r w:rsidR="00037D82" w:rsidRPr="007429DA">
        <w:t>em:</w:t>
      </w:r>
      <w:r w:rsidRPr="007429DA">
        <w:t xml:space="preserve"> </w:t>
      </w:r>
      <w:r w:rsidRPr="00797F76">
        <w:t xml:space="preserve">Avaliação do triticale (X </w:t>
      </w:r>
      <w:proofErr w:type="spellStart"/>
      <w:r w:rsidRPr="00797F76">
        <w:t>triticosecale</w:t>
      </w:r>
      <w:proofErr w:type="spellEnd"/>
      <w:r w:rsidRPr="00797F76">
        <w:t xml:space="preserve"> </w:t>
      </w:r>
      <w:proofErr w:type="spellStart"/>
      <w:r w:rsidRPr="00797F76">
        <w:t>wittimack</w:t>
      </w:r>
      <w:proofErr w:type="spellEnd"/>
      <w:r w:rsidRPr="00797F76">
        <w:t>) para silagem</w:t>
      </w:r>
      <w:r w:rsidRPr="007429DA">
        <w:t>. Acesso em: 6 de maio 2025</w:t>
      </w:r>
    </w:p>
    <w:p w14:paraId="5C9A5E38" w14:textId="77777777" w:rsidR="00C64DE7" w:rsidRPr="007429DA" w:rsidRDefault="00C64DE7" w:rsidP="00797F76">
      <w:pPr>
        <w:spacing w:line="240" w:lineRule="auto"/>
        <w:ind w:firstLine="0"/>
      </w:pPr>
    </w:p>
    <w:p w14:paraId="3D274DEF" w14:textId="004EA6A6" w:rsidR="00C64DE7" w:rsidRDefault="00C64DE7" w:rsidP="00797F76">
      <w:pPr>
        <w:spacing w:line="240" w:lineRule="auto"/>
        <w:ind w:firstLine="0"/>
      </w:pPr>
      <w:r w:rsidRPr="00797F76">
        <w:t>JOBIM, C. C.; NUSSIO, L. G.; REIS, R. A.; SCHMIDT, P</w:t>
      </w:r>
      <w:r w:rsidRPr="00C64DE7">
        <w:rPr>
          <w:b/>
          <w:bCs/>
        </w:rPr>
        <w:t xml:space="preserve">. </w:t>
      </w:r>
      <w:r w:rsidRPr="00AE6691">
        <w:rPr>
          <w:b/>
          <w:bCs/>
        </w:rPr>
        <w:t>Avanços metodológicos na avaliação da qualidade de forragens conservadas</w:t>
      </w:r>
      <w:r w:rsidRPr="007429DA">
        <w:t xml:space="preserve">. </w:t>
      </w:r>
      <w:r w:rsidRPr="00AE6691">
        <w:t>Revista Brasileira de Zootecnia,</w:t>
      </w:r>
      <w:r w:rsidRPr="007429DA">
        <w:t xml:space="preserve"> v. 36, n. </w:t>
      </w:r>
      <w:proofErr w:type="spellStart"/>
      <w:r w:rsidRPr="007429DA">
        <w:t>spe</w:t>
      </w:r>
      <w:proofErr w:type="spellEnd"/>
      <w:r w:rsidRPr="007429DA">
        <w:t>, p. 101-119.</w:t>
      </w:r>
      <w:r w:rsidR="00037D82" w:rsidRPr="00037D82">
        <w:t xml:space="preserve"> </w:t>
      </w:r>
      <w:r w:rsidR="000B1D13" w:rsidRPr="007429DA">
        <w:t>2007 Disponível</w:t>
      </w:r>
      <w:r w:rsidRPr="007429DA">
        <w:t xml:space="preserve"> em: </w:t>
      </w:r>
      <w:r w:rsidRPr="00797F76">
        <w:t>https://doi.org/10.1590/S1516-35982007001000013</w:t>
      </w:r>
      <w:r w:rsidRPr="007429DA">
        <w:t>. Acesso em: 6 dez. 2024.</w:t>
      </w:r>
    </w:p>
    <w:p w14:paraId="6B1A0865" w14:textId="77777777" w:rsidR="00C64DE7" w:rsidRPr="007429DA" w:rsidRDefault="00C64DE7" w:rsidP="00797F76">
      <w:pPr>
        <w:spacing w:line="240" w:lineRule="auto"/>
        <w:ind w:firstLine="0"/>
      </w:pPr>
    </w:p>
    <w:p w14:paraId="27E5A47D" w14:textId="5C51DB10" w:rsidR="00C64DE7" w:rsidRPr="007429DA" w:rsidRDefault="00C64DE7" w:rsidP="00797F76">
      <w:pPr>
        <w:spacing w:line="240" w:lineRule="auto"/>
        <w:ind w:firstLine="0"/>
      </w:pPr>
      <w:r w:rsidRPr="00797F76">
        <w:t>KOCHHANN, R. A., DENARDIN, J. E.</w:t>
      </w:r>
      <w:r w:rsidRPr="007429DA">
        <w:t xml:space="preserve"> (2000). </w:t>
      </w:r>
      <w:r w:rsidRPr="00AE6691">
        <w:rPr>
          <w:b/>
          <w:bCs/>
        </w:rPr>
        <w:t>Implantação e Manejo do Sistema Plantio</w:t>
      </w:r>
      <w:r w:rsidRPr="007429DA">
        <w:t xml:space="preserve"> Direto. </w:t>
      </w:r>
      <w:r w:rsidRPr="007429DA">
        <w:rPr>
          <w:i/>
          <w:iCs/>
        </w:rPr>
        <w:t>Embrapa Trigo. Documentos, 20</w:t>
      </w:r>
      <w:r w:rsidRPr="007429DA">
        <w:t xml:space="preserve">. Disponível em: </w:t>
      </w:r>
      <w:r w:rsidRPr="00797F76">
        <w:t>https://ojs.uel.br/revistas/uel/index.php/semagrarias/article/view/1456/8974</w:t>
      </w:r>
      <w:r w:rsidRPr="007429DA">
        <w:t>. Acesso em: 15 de novembro 2024.</w:t>
      </w:r>
    </w:p>
    <w:p w14:paraId="7AB71DDD" w14:textId="77777777" w:rsidR="00797F76" w:rsidRDefault="00797F76" w:rsidP="00797F76">
      <w:pPr>
        <w:spacing w:line="240" w:lineRule="auto"/>
        <w:ind w:firstLine="0"/>
        <w:rPr>
          <w:b/>
          <w:bCs/>
        </w:rPr>
      </w:pPr>
    </w:p>
    <w:p w14:paraId="2FE42102" w14:textId="21EC3F73" w:rsidR="00C64DE7" w:rsidRDefault="00C64DE7" w:rsidP="00797F76">
      <w:pPr>
        <w:spacing w:line="240" w:lineRule="auto"/>
        <w:ind w:firstLine="0"/>
      </w:pPr>
      <w:r w:rsidRPr="00797F76">
        <w:t xml:space="preserve">MACÊDO, A. J. </w:t>
      </w:r>
      <w:proofErr w:type="spellStart"/>
      <w:r w:rsidRPr="00797F76">
        <w:t>da</w:t>
      </w:r>
      <w:proofErr w:type="spellEnd"/>
      <w:r w:rsidRPr="00797F76">
        <w:t xml:space="preserve"> S.; NETO, J. M. C.; SILVA, M. A. </w:t>
      </w:r>
      <w:proofErr w:type="spellStart"/>
      <w:r w:rsidRPr="00797F76">
        <w:t>da</w:t>
      </w:r>
      <w:proofErr w:type="spellEnd"/>
      <w:r w:rsidRPr="00797F76">
        <w:t>; SANTOS, E. M.</w:t>
      </w:r>
      <w:r w:rsidRPr="007429DA">
        <w:t xml:space="preserve"> </w:t>
      </w:r>
      <w:r w:rsidRPr="00AE6691">
        <w:rPr>
          <w:b/>
          <w:bCs/>
        </w:rPr>
        <w:t>Potencialidades e limitações de plantas forrageiras para ensilagem</w:t>
      </w:r>
      <w:r w:rsidRPr="007429DA">
        <w:t>: Revisão</w:t>
      </w:r>
      <w:r w:rsidRPr="00AE6691">
        <w:rPr>
          <w:i/>
          <w:iCs/>
        </w:rPr>
        <w:t xml:space="preserve">. Revista Brasileira de Higiene e Sanidade Animal, </w:t>
      </w:r>
      <w:r w:rsidRPr="007429DA">
        <w:t xml:space="preserve">v. 13, n. 2, </w:t>
      </w:r>
      <w:r w:rsidR="00037D82">
        <w:t xml:space="preserve">2019 </w:t>
      </w:r>
      <w:r w:rsidRPr="007429DA">
        <w:t>p. 320-337</w:t>
      </w:r>
      <w:r w:rsidR="00037D82">
        <w:t>.</w:t>
      </w:r>
      <w:r w:rsidRPr="007429DA">
        <w:t xml:space="preserve"> abr./jun. Disponível em: </w:t>
      </w:r>
      <w:r w:rsidRPr="00797F76">
        <w:t>https://repositorio.ufc.br/handle/riufc/55811</w:t>
      </w:r>
      <w:r w:rsidRPr="007429DA">
        <w:t xml:space="preserve"> . Acesso em: 26 nov. 2024.</w:t>
      </w:r>
    </w:p>
    <w:p w14:paraId="65C3A7DB" w14:textId="77777777" w:rsidR="00C64DE7" w:rsidRPr="007429DA" w:rsidRDefault="00C64DE7" w:rsidP="00797F76">
      <w:pPr>
        <w:spacing w:line="240" w:lineRule="auto"/>
        <w:ind w:firstLine="0"/>
      </w:pPr>
    </w:p>
    <w:p w14:paraId="5DD31C25" w14:textId="268CA07E" w:rsidR="00C64DE7" w:rsidRDefault="00C64DE7" w:rsidP="00797F76">
      <w:pPr>
        <w:spacing w:line="240" w:lineRule="auto"/>
        <w:ind w:firstLine="0"/>
      </w:pPr>
      <w:r w:rsidRPr="00797F76">
        <w:t xml:space="preserve">OLIVEIRA, M. </w:t>
      </w:r>
      <w:r w:rsidR="00B50035" w:rsidRPr="00797F76">
        <w:t>R.</w:t>
      </w:r>
      <w:r w:rsidRPr="00C64DE7">
        <w:t xml:space="preserve"> </w:t>
      </w:r>
      <w:r w:rsidRPr="00AE6691">
        <w:rPr>
          <w:b/>
          <w:bCs/>
        </w:rPr>
        <w:t xml:space="preserve">Silagem de milho e sorgo: práticas de manejo e impacto na qualidade da silagem. </w:t>
      </w:r>
      <w:r w:rsidRPr="007429DA">
        <w:t>Universidade Estadual de Maringá.</w:t>
      </w:r>
      <w:r w:rsidR="00AE6691">
        <w:t xml:space="preserve"> 2014.</w:t>
      </w:r>
      <w:r w:rsidRPr="007429DA">
        <w:t xml:space="preserve"> Disponível em: </w:t>
      </w:r>
      <w:r w:rsidRPr="00797F76">
        <w:t>https://ppz.uem.br/trabalho-de-conlusao/tese/2014/marcos-r-oliveira.pdf</w:t>
      </w:r>
      <w:r w:rsidRPr="007429DA">
        <w:t>. Acesso em: 5 nov. 2024</w:t>
      </w:r>
      <w:r>
        <w:t>.</w:t>
      </w:r>
    </w:p>
    <w:p w14:paraId="1619813B" w14:textId="77777777" w:rsidR="00C64DE7" w:rsidRPr="007429DA" w:rsidRDefault="00C64DE7" w:rsidP="00797F76">
      <w:pPr>
        <w:spacing w:line="240" w:lineRule="auto"/>
        <w:ind w:firstLine="0"/>
      </w:pPr>
    </w:p>
    <w:p w14:paraId="06EBB028" w14:textId="66DCBDDF" w:rsidR="00C64DE7" w:rsidRDefault="00C64DE7" w:rsidP="00797F76">
      <w:pPr>
        <w:spacing w:line="240" w:lineRule="auto"/>
        <w:ind w:firstLine="0"/>
      </w:pPr>
      <w:r w:rsidRPr="00797F76">
        <w:t>OLIVEIRA, M. S. S</w:t>
      </w:r>
      <w:r w:rsidR="00AE6691">
        <w:t>.</w:t>
      </w:r>
      <w:r w:rsidRPr="007429DA">
        <w:t xml:space="preserve"> </w:t>
      </w:r>
      <w:r w:rsidRPr="00AE6691">
        <w:rPr>
          <w:b/>
          <w:bCs/>
        </w:rPr>
        <w:t>Perdas de matéria seca na silagem de capim com e sem a inclusão de aditivos</w:t>
      </w:r>
      <w:r w:rsidRPr="007429DA">
        <w:t xml:space="preserve">. 2018. Trabalho de Conclusão de Curso (Bacharelado em Zootecnia) – Instituto Federal de Educação, Ciência e Tecnologia de Minas Gerais, Bambuí, 2018. Disponível em: </w:t>
      </w:r>
      <w:r w:rsidRPr="00797F76">
        <w:t>DOC-20241001-WA0053.pdf</w:t>
      </w:r>
      <w:r w:rsidRPr="007429DA">
        <w:t>. Acesso em: 10 dez. 2024.</w:t>
      </w:r>
    </w:p>
    <w:p w14:paraId="1503C1D1" w14:textId="77777777" w:rsidR="00C64DE7" w:rsidRPr="00797F76" w:rsidRDefault="00C64DE7" w:rsidP="00797F76">
      <w:pPr>
        <w:spacing w:line="240" w:lineRule="auto"/>
        <w:ind w:firstLine="0"/>
      </w:pPr>
    </w:p>
    <w:p w14:paraId="1AD1938C" w14:textId="6DA9323D" w:rsidR="00C64DE7" w:rsidRDefault="00C64DE7" w:rsidP="00797F76">
      <w:pPr>
        <w:spacing w:line="240" w:lineRule="auto"/>
        <w:ind w:firstLine="0"/>
      </w:pPr>
      <w:r w:rsidRPr="00797F76">
        <w:t>OSWALDT, L. R.</w:t>
      </w:r>
      <w:r w:rsidRPr="009911AA">
        <w:t xml:space="preserve"> </w:t>
      </w:r>
      <w:r w:rsidRPr="009911AA">
        <w:rPr>
          <w:i/>
          <w:iCs/>
        </w:rPr>
        <w:t>et al.</w:t>
      </w:r>
      <w:r w:rsidRPr="009911AA">
        <w:t xml:space="preserve"> </w:t>
      </w:r>
      <w:r w:rsidRPr="00AE6691">
        <w:rPr>
          <w:b/>
          <w:bCs/>
        </w:rPr>
        <w:t>Efeitos da utilização de silagem de trigo na dieta de bovinos confinados.</w:t>
      </w:r>
      <w:r w:rsidRPr="009911AA">
        <w:t xml:space="preserve"> </w:t>
      </w:r>
      <w:r w:rsidRPr="00797F76">
        <w:t>U</w:t>
      </w:r>
      <w:r w:rsidR="0024075D">
        <w:t>niversidade Federal de Pelotas</w:t>
      </w:r>
      <w:r w:rsidRPr="00797F76">
        <w:t>,</w:t>
      </w:r>
      <w:r w:rsidRPr="009911AA">
        <w:t xml:space="preserve"> 2020. p. 1. Disponível em: </w:t>
      </w:r>
      <w:r w:rsidRPr="00797F76">
        <w:t>https://guaiaca.ufpel.edu.br/handle/prefix/14966</w:t>
      </w:r>
      <w:r w:rsidRPr="009911AA">
        <w:t>. Acesso em: 6 maio 2025.</w:t>
      </w:r>
    </w:p>
    <w:p w14:paraId="465625F4" w14:textId="77777777" w:rsidR="00C64DE7" w:rsidRPr="009911AA" w:rsidRDefault="00C64DE7" w:rsidP="00797F76">
      <w:pPr>
        <w:spacing w:line="240" w:lineRule="auto"/>
        <w:ind w:firstLine="0"/>
      </w:pPr>
    </w:p>
    <w:p w14:paraId="7516315B" w14:textId="5B8850C6" w:rsidR="00C64DE7" w:rsidRDefault="00C64DE7" w:rsidP="00797F76">
      <w:pPr>
        <w:spacing w:line="240" w:lineRule="auto"/>
        <w:ind w:firstLine="0"/>
      </w:pPr>
      <w:r w:rsidRPr="00797F76">
        <w:t xml:space="preserve">RABELO, C. H. S., REZENDE, A. V., MORAES, G. V., COSTA, A. R. F., &amp; ALVES, T. C. </w:t>
      </w:r>
      <w:r w:rsidRPr="0024075D">
        <w:rPr>
          <w:b/>
          <w:bCs/>
        </w:rPr>
        <w:t>Características de qualidade de silagem pré-secada de gramíneas forrageiras de pastagens tropicais</w:t>
      </w:r>
      <w:r w:rsidRPr="007429DA">
        <w:t xml:space="preserve">: perdas, produção de gases, valor nutricional, população microbiana e ácidos orgânicos. </w:t>
      </w:r>
      <w:proofErr w:type="spellStart"/>
      <w:r w:rsidRPr="0024075D">
        <w:t>Semina</w:t>
      </w:r>
      <w:proofErr w:type="spellEnd"/>
      <w:r w:rsidRPr="0024075D">
        <w:t>: Ciências Agrárias,</w:t>
      </w:r>
      <w:r w:rsidR="00037D82" w:rsidRPr="00037D82">
        <w:t xml:space="preserve"> </w:t>
      </w:r>
      <w:r w:rsidR="00037D82" w:rsidRPr="00797F76">
        <w:t>2023.</w:t>
      </w:r>
      <w:r w:rsidR="00037D82" w:rsidRPr="007429DA">
        <w:t xml:space="preserve"> </w:t>
      </w:r>
      <w:r w:rsidRPr="007429DA">
        <w:t xml:space="preserve"> 44(2), 987-1002. Disponível em: </w:t>
      </w:r>
      <w:r w:rsidRPr="00797F76">
        <w:t>https://ojs.uel.br/revistas/uel/index.php/semagrarias/article/view/50056/51062</w:t>
      </w:r>
      <w:r w:rsidRPr="007429DA">
        <w:t>. Acesso em: 15 de novembro 2024.</w:t>
      </w:r>
    </w:p>
    <w:p w14:paraId="3FD40E94" w14:textId="77777777" w:rsidR="00C64DE7" w:rsidRPr="007429DA" w:rsidRDefault="00C64DE7" w:rsidP="00797F76">
      <w:pPr>
        <w:spacing w:line="240" w:lineRule="auto"/>
        <w:ind w:firstLine="0"/>
      </w:pPr>
    </w:p>
    <w:p w14:paraId="6F70658B" w14:textId="63550A59" w:rsidR="00C64DE7" w:rsidRDefault="00C64DE7" w:rsidP="00797F76">
      <w:pPr>
        <w:spacing w:line="240" w:lineRule="auto"/>
        <w:ind w:firstLine="0"/>
      </w:pPr>
      <w:r w:rsidRPr="00797F76">
        <w:t xml:space="preserve">RODRIGUES, A. </w:t>
      </w:r>
      <w:r w:rsidRPr="00797F76">
        <w:rPr>
          <w:i/>
          <w:iCs/>
        </w:rPr>
        <w:t>et al.</w:t>
      </w:r>
      <w:r w:rsidRPr="007429DA">
        <w:t xml:space="preserve"> </w:t>
      </w:r>
      <w:r w:rsidRPr="0024075D">
        <w:rPr>
          <w:b/>
          <w:bCs/>
        </w:rPr>
        <w:t>"Avaliação da qualidade de silagens de trigo em diferentes épocas de plantio</w:t>
      </w:r>
      <w:r w:rsidRPr="007429DA">
        <w:t xml:space="preserve">." Embrapa. </w:t>
      </w:r>
      <w:r w:rsidR="0024075D" w:rsidRPr="007429DA">
        <w:t xml:space="preserve">2014. </w:t>
      </w:r>
      <w:r w:rsidRPr="007429DA">
        <w:t xml:space="preserve"> Disponível em: </w:t>
      </w:r>
      <w:r w:rsidRPr="00797F76">
        <w:t>CNPTID40923.pdf</w:t>
      </w:r>
      <w:r w:rsidRPr="007429DA">
        <w:t>.  Acesso em: 5 nov. 2024</w:t>
      </w:r>
    </w:p>
    <w:p w14:paraId="4A5A9CBB" w14:textId="77777777" w:rsidR="00C64DE7" w:rsidRPr="007429DA" w:rsidRDefault="00C64DE7" w:rsidP="00797F76">
      <w:pPr>
        <w:spacing w:line="240" w:lineRule="auto"/>
        <w:ind w:firstLine="0"/>
      </w:pPr>
    </w:p>
    <w:p w14:paraId="45F47E81" w14:textId="33524138" w:rsidR="00C64DE7" w:rsidRPr="007429DA" w:rsidRDefault="00C64DE7" w:rsidP="0024075D">
      <w:pPr>
        <w:spacing w:line="240" w:lineRule="auto"/>
        <w:ind w:firstLine="0"/>
        <w:jc w:val="left"/>
      </w:pPr>
      <w:r w:rsidRPr="00797F76">
        <w:t>ROSÁRIO, J. G. DO, NEUMANN, M., UENO, R. K., MARCONDES, M. M., &amp; MENDES,</w:t>
      </w:r>
      <w:r w:rsidRPr="007429DA">
        <w:t xml:space="preserve"> M. C. </w:t>
      </w:r>
      <w:r w:rsidRPr="0024075D">
        <w:rPr>
          <w:b/>
          <w:bCs/>
        </w:rPr>
        <w:t>Produção e utilização de silagem de trigo</w:t>
      </w:r>
      <w:r w:rsidRPr="007429DA">
        <w:t xml:space="preserve">. </w:t>
      </w:r>
      <w:r w:rsidRPr="0024075D">
        <w:t>Pesquisa Aplicada &amp;</w:t>
      </w:r>
      <w:r w:rsidR="0024075D" w:rsidRPr="0024075D">
        <w:t>Agroecologia</w:t>
      </w:r>
      <w:r w:rsidRPr="0024075D">
        <w:t>,</w:t>
      </w:r>
      <w:r w:rsidR="00037D82" w:rsidRPr="00037D82">
        <w:t xml:space="preserve"> </w:t>
      </w:r>
      <w:r w:rsidR="00037D82" w:rsidRPr="007429DA">
        <w:t xml:space="preserve">2012. </w:t>
      </w:r>
      <w:r w:rsidRPr="007429DA">
        <w:t xml:space="preserve"> 5(1), 207-218. Disponível em: </w:t>
      </w:r>
      <w:r w:rsidRPr="00797F76">
        <w:t>https://ojs.uel.br/revistas/uel/index.php/semagrarias/article/view/1456/8974</w:t>
      </w:r>
      <w:r w:rsidRPr="007429DA">
        <w:t>. Acesso em: 15 de novembro 2024.</w:t>
      </w:r>
    </w:p>
    <w:p w14:paraId="0C593367" w14:textId="77777777" w:rsidR="00797F76" w:rsidRPr="00797F76" w:rsidRDefault="00797F76" w:rsidP="00797F76">
      <w:pPr>
        <w:spacing w:line="240" w:lineRule="auto"/>
        <w:ind w:firstLine="0"/>
      </w:pPr>
    </w:p>
    <w:p w14:paraId="4FA60230" w14:textId="04780B61" w:rsidR="00C64DE7" w:rsidRDefault="00C64DE7" w:rsidP="00797F76">
      <w:pPr>
        <w:spacing w:line="240" w:lineRule="auto"/>
        <w:ind w:firstLine="0"/>
      </w:pPr>
      <w:r w:rsidRPr="00797F76">
        <w:t>SANTOS, S. F</w:t>
      </w:r>
      <w:r w:rsidRPr="00797F76">
        <w:rPr>
          <w:i/>
          <w:iCs/>
        </w:rPr>
        <w:t>. et al</w:t>
      </w:r>
      <w:r w:rsidRPr="00797F76">
        <w:t>.</w:t>
      </w:r>
      <w:r w:rsidRPr="007429DA">
        <w:t xml:space="preserve"> </w:t>
      </w:r>
      <w:r w:rsidRPr="0024075D">
        <w:rPr>
          <w:b/>
          <w:bCs/>
        </w:rPr>
        <w:t>Principais tipos de silos e microrganismos envolvidos no processo de ensilagem.</w:t>
      </w:r>
      <w:r w:rsidRPr="007429DA">
        <w:t xml:space="preserve"> </w:t>
      </w:r>
      <w:r w:rsidRPr="0024075D">
        <w:t>Veterinária Notícias,</w:t>
      </w:r>
      <w:r w:rsidRPr="007429DA">
        <w:t xml:space="preserve"> Uberlândia, v. 19, n. 2, p. 140-152, jul./dez. 2013. Disponível em: </w:t>
      </w:r>
      <w:r w:rsidRPr="00797F76">
        <w:t>https://seer.ufu.br/index.php/vetnot/article/view/23491/14437</w:t>
      </w:r>
      <w:r w:rsidRPr="007429DA">
        <w:t xml:space="preserve"> . Acesso em: 26 nov. 2024.</w:t>
      </w:r>
    </w:p>
    <w:p w14:paraId="3625C8D1" w14:textId="77777777" w:rsidR="00C64DE7" w:rsidRPr="007429DA" w:rsidRDefault="00C64DE7" w:rsidP="00797F76">
      <w:pPr>
        <w:spacing w:line="240" w:lineRule="auto"/>
        <w:ind w:firstLine="0"/>
      </w:pPr>
    </w:p>
    <w:p w14:paraId="2EAED7C9" w14:textId="749A81F5" w:rsidR="00C64DE7" w:rsidRDefault="00C64DE7" w:rsidP="00B50035">
      <w:pPr>
        <w:spacing w:line="240" w:lineRule="auto"/>
        <w:ind w:firstLine="0"/>
      </w:pPr>
      <w:r w:rsidRPr="00797F76">
        <w:t>SHENK, J. S.; WESTERHAUS, M. O.</w:t>
      </w:r>
      <w:r w:rsidRPr="007429DA">
        <w:t xml:space="preserve"> </w:t>
      </w:r>
      <w:r w:rsidRPr="0024075D">
        <w:rPr>
          <w:b/>
          <w:bCs/>
        </w:rPr>
        <w:t xml:space="preserve">The </w:t>
      </w:r>
      <w:proofErr w:type="spellStart"/>
      <w:r w:rsidRPr="0024075D">
        <w:rPr>
          <w:b/>
          <w:bCs/>
        </w:rPr>
        <w:t>application</w:t>
      </w:r>
      <w:proofErr w:type="spellEnd"/>
      <w:r w:rsidRPr="0024075D">
        <w:rPr>
          <w:b/>
          <w:bCs/>
        </w:rPr>
        <w:t xml:space="preserve"> </w:t>
      </w:r>
      <w:proofErr w:type="spellStart"/>
      <w:r w:rsidRPr="0024075D">
        <w:rPr>
          <w:b/>
          <w:bCs/>
        </w:rPr>
        <w:t>of</w:t>
      </w:r>
      <w:proofErr w:type="spellEnd"/>
      <w:r w:rsidRPr="0024075D">
        <w:rPr>
          <w:b/>
          <w:bCs/>
        </w:rPr>
        <w:t xml:space="preserve"> </w:t>
      </w:r>
      <w:proofErr w:type="spellStart"/>
      <w:r w:rsidRPr="0024075D">
        <w:rPr>
          <w:b/>
          <w:bCs/>
        </w:rPr>
        <w:t>near</w:t>
      </w:r>
      <w:proofErr w:type="spellEnd"/>
      <w:r w:rsidRPr="0024075D">
        <w:rPr>
          <w:b/>
          <w:bCs/>
        </w:rPr>
        <w:t xml:space="preserve"> </w:t>
      </w:r>
      <w:proofErr w:type="spellStart"/>
      <w:r w:rsidRPr="0024075D">
        <w:rPr>
          <w:b/>
          <w:bCs/>
        </w:rPr>
        <w:t>infrared</w:t>
      </w:r>
      <w:proofErr w:type="spellEnd"/>
      <w:r w:rsidRPr="0024075D">
        <w:rPr>
          <w:b/>
          <w:bCs/>
        </w:rPr>
        <w:t xml:space="preserve"> </w:t>
      </w:r>
      <w:proofErr w:type="spellStart"/>
      <w:r w:rsidRPr="0024075D">
        <w:rPr>
          <w:b/>
          <w:bCs/>
        </w:rPr>
        <w:t>reflectance</w:t>
      </w:r>
      <w:proofErr w:type="spellEnd"/>
      <w:r w:rsidRPr="0024075D">
        <w:rPr>
          <w:b/>
          <w:bCs/>
        </w:rPr>
        <w:t xml:space="preserve"> </w:t>
      </w:r>
      <w:proofErr w:type="spellStart"/>
      <w:r w:rsidRPr="0024075D">
        <w:rPr>
          <w:b/>
          <w:bCs/>
        </w:rPr>
        <w:t>spectroscopy</w:t>
      </w:r>
      <w:proofErr w:type="spellEnd"/>
      <w:r w:rsidRPr="0024075D">
        <w:rPr>
          <w:b/>
          <w:bCs/>
        </w:rPr>
        <w:t xml:space="preserve"> (NIRS) </w:t>
      </w:r>
      <w:proofErr w:type="spellStart"/>
      <w:r w:rsidRPr="0024075D">
        <w:rPr>
          <w:b/>
          <w:bCs/>
        </w:rPr>
        <w:t>to</w:t>
      </w:r>
      <w:proofErr w:type="spellEnd"/>
      <w:r w:rsidRPr="0024075D">
        <w:rPr>
          <w:b/>
          <w:bCs/>
        </w:rPr>
        <w:t xml:space="preserve"> forage </w:t>
      </w:r>
      <w:proofErr w:type="spellStart"/>
      <w:r w:rsidRPr="0024075D">
        <w:rPr>
          <w:b/>
          <w:bCs/>
        </w:rPr>
        <w:t>analysis</w:t>
      </w:r>
      <w:proofErr w:type="spellEnd"/>
      <w:r w:rsidRPr="007429DA">
        <w:t>.</w:t>
      </w:r>
      <w:r w:rsidR="00B50035" w:rsidRPr="00B50035">
        <w:t xml:space="preserve"> </w:t>
      </w:r>
      <w:r w:rsidR="000B1D13" w:rsidRPr="007429DA">
        <w:t>1974 In</w:t>
      </w:r>
      <w:r w:rsidRPr="007429DA">
        <w:t xml:space="preserve">: FAHEY Jr., G. C. </w:t>
      </w:r>
      <w:r w:rsidRPr="007429DA">
        <w:rPr>
          <w:i/>
          <w:iCs/>
        </w:rPr>
        <w:t xml:space="preserve">Forage </w:t>
      </w:r>
      <w:proofErr w:type="spellStart"/>
      <w:r w:rsidRPr="007429DA">
        <w:rPr>
          <w:i/>
          <w:iCs/>
        </w:rPr>
        <w:t>Quality</w:t>
      </w:r>
      <w:proofErr w:type="spellEnd"/>
      <w:r w:rsidRPr="007429DA">
        <w:rPr>
          <w:i/>
          <w:iCs/>
        </w:rPr>
        <w:t xml:space="preserve">, </w:t>
      </w:r>
      <w:proofErr w:type="spellStart"/>
      <w:r w:rsidRPr="007429DA">
        <w:rPr>
          <w:i/>
          <w:iCs/>
        </w:rPr>
        <w:t>Evaluation</w:t>
      </w:r>
      <w:proofErr w:type="spellEnd"/>
      <w:r w:rsidRPr="007429DA">
        <w:rPr>
          <w:i/>
          <w:iCs/>
        </w:rPr>
        <w:t xml:space="preserve">, </w:t>
      </w:r>
      <w:proofErr w:type="spellStart"/>
      <w:r w:rsidRPr="007429DA">
        <w:rPr>
          <w:i/>
          <w:iCs/>
        </w:rPr>
        <w:t>and</w:t>
      </w:r>
      <w:proofErr w:type="spellEnd"/>
      <w:r w:rsidRPr="007429DA">
        <w:rPr>
          <w:i/>
          <w:iCs/>
        </w:rPr>
        <w:t xml:space="preserve"> </w:t>
      </w:r>
      <w:proofErr w:type="spellStart"/>
      <w:r w:rsidRPr="007429DA">
        <w:rPr>
          <w:i/>
          <w:iCs/>
        </w:rPr>
        <w:t>Utilization</w:t>
      </w:r>
      <w:proofErr w:type="spellEnd"/>
      <w:r w:rsidRPr="007429DA">
        <w:t xml:space="preserve">. Madison: American Society </w:t>
      </w:r>
      <w:proofErr w:type="spellStart"/>
      <w:r w:rsidRPr="007429DA">
        <w:t>of</w:t>
      </w:r>
      <w:proofErr w:type="spellEnd"/>
      <w:r w:rsidRPr="007429DA">
        <w:t xml:space="preserve"> </w:t>
      </w:r>
      <w:proofErr w:type="spellStart"/>
      <w:r w:rsidRPr="007429DA">
        <w:t>Agronomy</w:t>
      </w:r>
      <w:proofErr w:type="spellEnd"/>
      <w:r w:rsidRPr="007429DA">
        <w:t xml:space="preserve">, </w:t>
      </w:r>
      <w:proofErr w:type="spellStart"/>
      <w:r w:rsidRPr="007429DA">
        <w:t>Crop</w:t>
      </w:r>
      <w:proofErr w:type="spellEnd"/>
      <w:r w:rsidRPr="007429DA">
        <w:t xml:space="preserve"> Science Society </w:t>
      </w:r>
      <w:proofErr w:type="spellStart"/>
      <w:r w:rsidRPr="007429DA">
        <w:t>of</w:t>
      </w:r>
      <w:proofErr w:type="spellEnd"/>
      <w:r w:rsidRPr="007429DA">
        <w:t xml:space="preserve"> </w:t>
      </w:r>
      <w:proofErr w:type="spellStart"/>
      <w:r w:rsidRPr="007429DA">
        <w:t>America</w:t>
      </w:r>
      <w:proofErr w:type="spellEnd"/>
      <w:r w:rsidRPr="007429DA">
        <w:t xml:space="preserve">, </w:t>
      </w:r>
      <w:proofErr w:type="spellStart"/>
      <w:r w:rsidRPr="007429DA">
        <w:t>Soil</w:t>
      </w:r>
      <w:proofErr w:type="spellEnd"/>
      <w:r w:rsidRPr="007429DA">
        <w:t xml:space="preserve"> Science Society </w:t>
      </w:r>
      <w:proofErr w:type="spellStart"/>
      <w:r w:rsidRPr="007429DA">
        <w:t>of</w:t>
      </w:r>
      <w:proofErr w:type="spellEnd"/>
      <w:r w:rsidRPr="007429DA">
        <w:t xml:space="preserve"> </w:t>
      </w:r>
      <w:proofErr w:type="spellStart"/>
      <w:r w:rsidRPr="007429DA">
        <w:t>America</w:t>
      </w:r>
      <w:proofErr w:type="spellEnd"/>
      <w:r w:rsidRPr="007429DA">
        <w:t xml:space="preserve">, 1994. p. 406-449. Disponível em:   </w:t>
      </w:r>
      <w:r w:rsidRPr="00797F76">
        <w:t>https://doi.org/10.2134/1994.foragequality.c10</w:t>
      </w:r>
      <w:r w:rsidRPr="007429DA">
        <w:t>. Acesso em: 6 dez. 2024.</w:t>
      </w:r>
    </w:p>
    <w:p w14:paraId="2657957E" w14:textId="77777777" w:rsidR="00C64DE7" w:rsidRPr="007429DA" w:rsidRDefault="00C64DE7" w:rsidP="00797F76">
      <w:pPr>
        <w:spacing w:line="240" w:lineRule="auto"/>
        <w:ind w:firstLine="0"/>
      </w:pPr>
    </w:p>
    <w:p w14:paraId="04990686" w14:textId="4095358C" w:rsidR="00C64DE7" w:rsidRDefault="00B50035" w:rsidP="00797F76">
      <w:pPr>
        <w:spacing w:line="240" w:lineRule="auto"/>
        <w:ind w:firstLine="0"/>
      </w:pPr>
      <w:r w:rsidRPr="00797F76">
        <w:t>SILVA,</w:t>
      </w:r>
      <w:r>
        <w:t xml:space="preserve"> da </w:t>
      </w:r>
      <w:r w:rsidR="00C64DE7" w:rsidRPr="00797F76">
        <w:t xml:space="preserve"> G. A. O.</w:t>
      </w:r>
      <w:r>
        <w:t xml:space="preserve"> </w:t>
      </w:r>
      <w:r w:rsidR="00C64DE7" w:rsidRPr="007429DA">
        <w:t xml:space="preserve"> </w:t>
      </w:r>
      <w:r w:rsidR="00C64DE7" w:rsidRPr="0024075D">
        <w:rPr>
          <w:b/>
          <w:bCs/>
        </w:rPr>
        <w:t>Utilização da silagem de trigo complementar à silagem de milho na alimentação de bovinos</w:t>
      </w:r>
      <w:r w:rsidR="00C64DE7" w:rsidRPr="007429DA">
        <w:t xml:space="preserve">. Pitanga, PR: [s.n.], 2022. Disponível em: </w:t>
      </w:r>
      <w:r w:rsidR="00C64DE7" w:rsidRPr="00797F76">
        <w:t>http://repositorio.ucpparana.edu.br/index.php/medvet/article/view/226/225</w:t>
      </w:r>
      <w:r w:rsidR="00C64DE7" w:rsidRPr="007429DA">
        <w:t>. Acesso em: 26 nov. 2024.</w:t>
      </w:r>
    </w:p>
    <w:p w14:paraId="17D3BFFF" w14:textId="77777777" w:rsidR="00C64DE7" w:rsidRPr="007429DA" w:rsidRDefault="00C64DE7" w:rsidP="00797F76">
      <w:pPr>
        <w:spacing w:line="240" w:lineRule="auto"/>
        <w:ind w:firstLine="0"/>
      </w:pPr>
    </w:p>
    <w:p w14:paraId="7D9C079C" w14:textId="2068B34F" w:rsidR="00C64DE7" w:rsidRDefault="00C64DE7" w:rsidP="00797F76">
      <w:pPr>
        <w:spacing w:line="240" w:lineRule="auto"/>
        <w:ind w:firstLine="0"/>
      </w:pPr>
      <w:r w:rsidRPr="00797F76">
        <w:t xml:space="preserve">SILVA, J. A., </w:t>
      </w:r>
      <w:r w:rsidRPr="00797F76">
        <w:rPr>
          <w:i/>
          <w:iCs/>
        </w:rPr>
        <w:t>et al</w:t>
      </w:r>
      <w:r w:rsidRPr="00797F76">
        <w:t>.</w:t>
      </w:r>
      <w:r w:rsidRPr="007429DA">
        <w:t xml:space="preserve"> </w:t>
      </w:r>
      <w:r w:rsidRPr="0024075D">
        <w:rPr>
          <w:b/>
          <w:bCs/>
        </w:rPr>
        <w:t>Qualidade da silagem de milho em diferentes épocas de colheita</w:t>
      </w:r>
      <w:r w:rsidRPr="007429DA">
        <w:t xml:space="preserve">. </w:t>
      </w:r>
      <w:r w:rsidRPr="0024075D">
        <w:t>Revista Brasileira de Zootecnia</w:t>
      </w:r>
      <w:r w:rsidRPr="007429DA">
        <w:t>, 49, e</w:t>
      </w:r>
      <w:r w:rsidR="00B50035">
        <w:t xml:space="preserve">. </w:t>
      </w:r>
      <w:r w:rsidRPr="007429DA">
        <w:t xml:space="preserve">2020. Disponível em: </w:t>
      </w:r>
      <w:r w:rsidRPr="00797F76">
        <w:t>SciELO - Brasil - Silagem de cereais de inverno submetidos ao manejo de duplo propósito Silagem de cereais de inverno submetidos ao manejo de duplo propósito</w:t>
      </w:r>
      <w:r w:rsidRPr="007429DA">
        <w:t>. Acesso em: 5 nov. 2024</w:t>
      </w:r>
    </w:p>
    <w:p w14:paraId="195317E3" w14:textId="77777777" w:rsidR="00C64DE7" w:rsidRPr="007429DA" w:rsidRDefault="00C64DE7" w:rsidP="00797F76">
      <w:pPr>
        <w:spacing w:line="240" w:lineRule="auto"/>
        <w:ind w:firstLine="0"/>
      </w:pPr>
    </w:p>
    <w:p w14:paraId="65DCF011" w14:textId="7623DF21" w:rsidR="00C64DE7" w:rsidRDefault="00C64DE7" w:rsidP="00797F76">
      <w:pPr>
        <w:spacing w:line="240" w:lineRule="auto"/>
        <w:ind w:firstLine="0"/>
      </w:pPr>
      <w:r w:rsidRPr="00797F76">
        <w:t>SIMÃO, E. P., G</w:t>
      </w:r>
      <w:r w:rsidR="0024075D">
        <w:t>ONTIJO NETO</w:t>
      </w:r>
      <w:r w:rsidRPr="00797F76">
        <w:t>, M. M., S</w:t>
      </w:r>
      <w:r w:rsidR="0024075D">
        <w:t>ANTOS</w:t>
      </w:r>
      <w:r w:rsidRPr="00797F76">
        <w:t xml:space="preserve">, E. A., &amp; </w:t>
      </w:r>
      <w:proofErr w:type="spellStart"/>
      <w:r w:rsidRPr="00797F76">
        <w:t>Wendling</w:t>
      </w:r>
      <w:proofErr w:type="spellEnd"/>
      <w:r w:rsidRPr="00797F76">
        <w:t>, I. J</w:t>
      </w:r>
      <w:r w:rsidRPr="00C64DE7">
        <w:rPr>
          <w:b/>
          <w:bCs/>
        </w:rPr>
        <w:t>.</w:t>
      </w:r>
      <w:r w:rsidRPr="007429DA">
        <w:t xml:space="preserve"> </w:t>
      </w:r>
      <w:r w:rsidRPr="0024075D">
        <w:rPr>
          <w:b/>
          <w:bCs/>
        </w:rPr>
        <w:t>Produção de biomassa e composição bromatológica de duas cultivares de milheto semeadas em diferentes épocas.</w:t>
      </w:r>
      <w:r w:rsidRPr="007429DA">
        <w:t xml:space="preserve"> </w:t>
      </w:r>
      <w:r w:rsidRPr="0024075D">
        <w:t>Revista Brasileira de Milho e Sorgo</w:t>
      </w:r>
      <w:r w:rsidRPr="007429DA">
        <w:t xml:space="preserve">, </w:t>
      </w:r>
      <w:r w:rsidR="0024075D" w:rsidRPr="007429DA">
        <w:t>2015.</w:t>
      </w:r>
      <w:r w:rsidRPr="007429DA">
        <w:t xml:space="preserve"> </w:t>
      </w:r>
      <w:r w:rsidR="0024075D">
        <w:t>p.</w:t>
      </w:r>
      <w:r w:rsidRPr="007429DA">
        <w:t xml:space="preserve">196-206. Disponível em: </w:t>
      </w:r>
      <w:r w:rsidRPr="00797F76">
        <w:t>http://www.abms.org.br</w:t>
      </w:r>
      <w:r w:rsidRPr="007429DA">
        <w:t>. Acesso em: 15 de novembro 2024.</w:t>
      </w:r>
    </w:p>
    <w:p w14:paraId="4D8E5918" w14:textId="77777777" w:rsidR="00C64DE7" w:rsidRPr="007429DA" w:rsidRDefault="00C64DE7" w:rsidP="00797F76">
      <w:pPr>
        <w:spacing w:line="240" w:lineRule="auto"/>
        <w:ind w:firstLine="0"/>
      </w:pPr>
    </w:p>
    <w:p w14:paraId="67F2BAE1" w14:textId="28DF75D1" w:rsidR="00C64DE7" w:rsidRDefault="00C64DE7" w:rsidP="0024075D">
      <w:pPr>
        <w:spacing w:line="240" w:lineRule="auto"/>
        <w:ind w:firstLine="0"/>
        <w:jc w:val="left"/>
      </w:pPr>
      <w:r w:rsidRPr="00797F76">
        <w:t>STONE, L. F.; SILVEIRA, P. M.</w:t>
      </w:r>
      <w:r w:rsidRPr="007429DA">
        <w:t xml:space="preserve"> </w:t>
      </w:r>
      <w:r w:rsidRPr="0024075D">
        <w:rPr>
          <w:b/>
          <w:bCs/>
        </w:rPr>
        <w:t>Sistema de Capacidade de Uso da Terra</w:t>
      </w:r>
      <w:r w:rsidRPr="007429DA">
        <w:t xml:space="preserve">: uma abordagem para o manejo sustentável de terras. </w:t>
      </w:r>
      <w:r w:rsidRPr="0024075D">
        <w:t>Revista Brasileira de Ciência do Solo</w:t>
      </w:r>
      <w:r w:rsidRPr="007429DA">
        <w:t>, v. 48, e0220156, 2024. Disponível em:</w:t>
      </w:r>
      <w:r w:rsidRPr="00797F76">
        <w:t>https://www.scielo.br/j/rbcs/a/ZBcBQL7kpYJ6RtjCgnZDVFP/?format=pdf&amp;lang=pt</w:t>
      </w:r>
      <w:r w:rsidRPr="007429DA">
        <w:t>. Acesso em: 26 nov. 2024.</w:t>
      </w:r>
    </w:p>
    <w:p w14:paraId="43D13283" w14:textId="77777777" w:rsidR="00C64DE7" w:rsidRPr="00797F76" w:rsidRDefault="00C64DE7" w:rsidP="00797F76">
      <w:pPr>
        <w:spacing w:line="240" w:lineRule="auto"/>
        <w:ind w:firstLine="0"/>
      </w:pPr>
    </w:p>
    <w:p w14:paraId="65F8297F" w14:textId="3E327E70" w:rsidR="00C64DE7" w:rsidRDefault="00C64DE7" w:rsidP="00797F76">
      <w:pPr>
        <w:spacing w:line="240" w:lineRule="auto"/>
        <w:ind w:firstLine="0"/>
      </w:pPr>
      <w:r w:rsidRPr="00797F76">
        <w:t>VIERA, L, F.</w:t>
      </w:r>
      <w:r w:rsidRPr="007429DA">
        <w:t xml:space="preserve"> </w:t>
      </w:r>
      <w:r w:rsidRPr="0024075D">
        <w:rPr>
          <w:b/>
          <w:bCs/>
        </w:rPr>
        <w:t>Avalição da silagem de trigo</w:t>
      </w:r>
      <w:r w:rsidRPr="007429DA">
        <w:t xml:space="preserve"> (cv. ENERGIX 201) sob distintas técnicas de manejo. S</w:t>
      </w:r>
      <w:r w:rsidR="0024075D">
        <w:t>alão de pesquisa, extensão e ensino do</w:t>
      </w:r>
      <w:r w:rsidRPr="007429DA">
        <w:t xml:space="preserve"> IFRS, 4, 20</w:t>
      </w:r>
      <w:r w:rsidR="00B50035">
        <w:t>19</w:t>
      </w:r>
      <w:r w:rsidRPr="007429DA">
        <w:t xml:space="preserve">. p. 1 . Disponível em: </w:t>
      </w:r>
      <w:r w:rsidRPr="00797F76">
        <w:t>https://eventos.ifrs.edu.br/index.php/Salao_IFRS/4salao/paper/viewFile/8126/3717</w:t>
      </w:r>
      <w:r w:rsidRPr="007429DA">
        <w:t>. Acesso em: 5 nov. 2024</w:t>
      </w:r>
    </w:p>
    <w:p w14:paraId="44B2BD06" w14:textId="77777777" w:rsidR="00C64DE7" w:rsidRPr="007429DA" w:rsidRDefault="00C64DE7" w:rsidP="00797F76">
      <w:pPr>
        <w:spacing w:line="240" w:lineRule="auto"/>
        <w:ind w:firstLine="0"/>
      </w:pPr>
    </w:p>
    <w:p w14:paraId="4AC533D5" w14:textId="2E69E335" w:rsidR="008B173D" w:rsidRPr="008B173D" w:rsidRDefault="00C64DE7" w:rsidP="007904E6">
      <w:pPr>
        <w:spacing w:line="240" w:lineRule="auto"/>
        <w:ind w:firstLine="0"/>
      </w:pPr>
      <w:r w:rsidRPr="00797F76">
        <w:t xml:space="preserve">WROBEL, F. L. </w:t>
      </w:r>
      <w:r w:rsidRPr="00797F76">
        <w:rPr>
          <w:i/>
          <w:iCs/>
        </w:rPr>
        <w:t>et al.</w:t>
      </w:r>
      <w:r w:rsidRPr="00797F76">
        <w:t xml:space="preserve"> </w:t>
      </w:r>
      <w:r w:rsidRPr="0024075D">
        <w:rPr>
          <w:b/>
          <w:bCs/>
        </w:rPr>
        <w:t>Qualidade da silagem de trigo produzida sob níveis de adubação nitrogenada em dois estádios fenológicos</w:t>
      </w:r>
      <w:r w:rsidRPr="00797F76">
        <w:t>. R</w:t>
      </w:r>
      <w:r w:rsidR="0024075D">
        <w:t xml:space="preserve">evista de ciências </w:t>
      </w:r>
      <w:proofErr w:type="spellStart"/>
      <w:r w:rsidR="0024075D">
        <w:t>agroveterinárias</w:t>
      </w:r>
      <w:proofErr w:type="spellEnd"/>
      <w:r w:rsidRPr="00797F76">
        <w:t xml:space="preserve">, </w:t>
      </w:r>
      <w:r w:rsidRPr="009911AA">
        <w:t>v. 17, n. 4, p. 539-546, jun. 2018.</w:t>
      </w:r>
      <w:r w:rsidRPr="007429DA">
        <w:t xml:space="preserve"> Disponível </w:t>
      </w:r>
      <w:r w:rsidR="00B50035" w:rsidRPr="007429DA">
        <w:t>em:</w:t>
      </w:r>
      <w:r w:rsidRPr="007429DA">
        <w:t xml:space="preserve"> </w:t>
      </w:r>
      <w:hyperlink r:id="rId12" w:history="1">
        <w:proofErr w:type="spellStart"/>
        <w:r w:rsidR="00B50035" w:rsidRPr="00B50035">
          <w:rPr>
            <w:rStyle w:val="Hyperlink"/>
            <w:color w:val="auto"/>
          </w:rPr>
          <w:t>Q</w:t>
        </w:r>
        <w:r w:rsidRPr="00797F76">
          <w:rPr>
            <w:rStyle w:val="Hyperlink"/>
            <w:color w:val="auto"/>
          </w:rPr>
          <w:t>uality</w:t>
        </w:r>
        <w:proofErr w:type="spellEnd"/>
        <w:r w:rsidRPr="00797F76">
          <w:rPr>
            <w:rStyle w:val="Hyperlink"/>
            <w:color w:val="auto"/>
          </w:rPr>
          <w:t xml:space="preserve"> </w:t>
        </w:r>
        <w:proofErr w:type="spellStart"/>
        <w:r w:rsidRPr="00797F76">
          <w:rPr>
            <w:rStyle w:val="Hyperlink"/>
            <w:color w:val="auto"/>
          </w:rPr>
          <w:t>of</w:t>
        </w:r>
        <w:proofErr w:type="spellEnd"/>
        <w:r w:rsidRPr="00797F76">
          <w:rPr>
            <w:rStyle w:val="Hyperlink"/>
            <w:color w:val="auto"/>
          </w:rPr>
          <w:t xml:space="preserve"> </w:t>
        </w:r>
        <w:proofErr w:type="spellStart"/>
        <w:r w:rsidRPr="00797F76">
          <w:rPr>
            <w:rStyle w:val="Hyperlink"/>
            <w:color w:val="auto"/>
          </w:rPr>
          <w:t>wheat</w:t>
        </w:r>
        <w:proofErr w:type="spellEnd"/>
        <w:r w:rsidRPr="00797F76">
          <w:rPr>
            <w:rStyle w:val="Hyperlink"/>
            <w:color w:val="auto"/>
          </w:rPr>
          <w:t xml:space="preserve"> </w:t>
        </w:r>
        <w:proofErr w:type="spellStart"/>
        <w:r w:rsidRPr="00797F76">
          <w:rPr>
            <w:rStyle w:val="Hyperlink"/>
            <w:color w:val="auto"/>
          </w:rPr>
          <w:t>silage</w:t>
        </w:r>
        <w:proofErr w:type="spellEnd"/>
        <w:r w:rsidRPr="00797F76">
          <w:rPr>
            <w:rStyle w:val="Hyperlink"/>
            <w:color w:val="auto"/>
          </w:rPr>
          <w:t xml:space="preserve"> </w:t>
        </w:r>
        <w:proofErr w:type="spellStart"/>
        <w:r w:rsidRPr="00797F76">
          <w:rPr>
            <w:rStyle w:val="Hyperlink"/>
            <w:color w:val="auto"/>
          </w:rPr>
          <w:t>produced</w:t>
        </w:r>
        <w:proofErr w:type="spellEnd"/>
        <w:r w:rsidRPr="00797F76">
          <w:rPr>
            <w:rStyle w:val="Hyperlink"/>
            <w:color w:val="auto"/>
          </w:rPr>
          <w:t xml:space="preserve"> </w:t>
        </w:r>
        <w:proofErr w:type="spellStart"/>
        <w:r w:rsidRPr="00797F76">
          <w:rPr>
            <w:rStyle w:val="Hyperlink"/>
            <w:color w:val="auto"/>
          </w:rPr>
          <w:t>under</w:t>
        </w:r>
        <w:proofErr w:type="spellEnd"/>
        <w:r w:rsidRPr="00797F76">
          <w:rPr>
            <w:rStyle w:val="Hyperlink"/>
            <w:color w:val="auto"/>
          </w:rPr>
          <w:t xml:space="preserve"> </w:t>
        </w:r>
        <w:proofErr w:type="spellStart"/>
        <w:r w:rsidRPr="00797F76">
          <w:rPr>
            <w:rStyle w:val="Hyperlink"/>
            <w:color w:val="auto"/>
          </w:rPr>
          <w:t>different</w:t>
        </w:r>
        <w:proofErr w:type="spellEnd"/>
        <w:r w:rsidRPr="00797F76">
          <w:rPr>
            <w:rStyle w:val="Hyperlink"/>
            <w:color w:val="auto"/>
          </w:rPr>
          <w:t xml:space="preserve"> </w:t>
        </w:r>
        <w:proofErr w:type="spellStart"/>
        <w:r w:rsidRPr="00797F76">
          <w:rPr>
            <w:rStyle w:val="Hyperlink"/>
            <w:color w:val="auto"/>
          </w:rPr>
          <w:t>levels</w:t>
        </w:r>
        <w:proofErr w:type="spellEnd"/>
        <w:r w:rsidRPr="00797F76">
          <w:rPr>
            <w:rStyle w:val="Hyperlink"/>
            <w:color w:val="auto"/>
          </w:rPr>
          <w:t xml:space="preserve"> </w:t>
        </w:r>
        <w:proofErr w:type="spellStart"/>
        <w:r w:rsidRPr="00797F76">
          <w:rPr>
            <w:rStyle w:val="Hyperlink"/>
            <w:color w:val="auto"/>
          </w:rPr>
          <w:t>of</w:t>
        </w:r>
        <w:proofErr w:type="spellEnd"/>
        <w:r w:rsidRPr="00797F76">
          <w:rPr>
            <w:rStyle w:val="Hyperlink"/>
            <w:color w:val="auto"/>
          </w:rPr>
          <w:t xml:space="preserve"> </w:t>
        </w:r>
        <w:proofErr w:type="spellStart"/>
        <w:r w:rsidRPr="00797F76">
          <w:rPr>
            <w:rStyle w:val="Hyperlink"/>
            <w:color w:val="auto"/>
          </w:rPr>
          <w:t>nitrogen</w:t>
        </w:r>
        <w:proofErr w:type="spellEnd"/>
        <w:r w:rsidRPr="00797F76">
          <w:rPr>
            <w:rStyle w:val="Hyperlink"/>
            <w:color w:val="auto"/>
          </w:rPr>
          <w:t xml:space="preserve"> </w:t>
        </w:r>
        <w:proofErr w:type="spellStart"/>
        <w:r w:rsidRPr="00797F76">
          <w:rPr>
            <w:rStyle w:val="Hyperlink"/>
            <w:color w:val="auto"/>
          </w:rPr>
          <w:t>dressings</w:t>
        </w:r>
        <w:proofErr w:type="spellEnd"/>
        <w:r w:rsidRPr="00797F76">
          <w:rPr>
            <w:rStyle w:val="Hyperlink"/>
            <w:color w:val="auto"/>
          </w:rPr>
          <w:t xml:space="preserve"> </w:t>
        </w:r>
        <w:proofErr w:type="spellStart"/>
        <w:r w:rsidRPr="00797F76">
          <w:rPr>
            <w:rStyle w:val="Hyperlink"/>
            <w:color w:val="auto"/>
          </w:rPr>
          <w:t>at</w:t>
        </w:r>
        <w:proofErr w:type="spellEnd"/>
        <w:r w:rsidRPr="00797F76">
          <w:rPr>
            <w:rStyle w:val="Hyperlink"/>
            <w:color w:val="auto"/>
          </w:rPr>
          <w:t xml:space="preserve"> </w:t>
        </w:r>
        <w:proofErr w:type="spellStart"/>
        <w:r w:rsidRPr="00797F76">
          <w:rPr>
            <w:rStyle w:val="Hyperlink"/>
            <w:color w:val="auto"/>
          </w:rPr>
          <w:t>two</w:t>
        </w:r>
        <w:proofErr w:type="spellEnd"/>
        <w:r w:rsidRPr="00797F76">
          <w:rPr>
            <w:rStyle w:val="Hyperlink"/>
            <w:color w:val="auto"/>
          </w:rPr>
          <w:t xml:space="preserve"> </w:t>
        </w:r>
        <w:proofErr w:type="spellStart"/>
        <w:r w:rsidRPr="00797F76">
          <w:rPr>
            <w:rStyle w:val="Hyperlink"/>
            <w:color w:val="auto"/>
          </w:rPr>
          <w:t>phenological</w:t>
        </w:r>
        <w:proofErr w:type="spellEnd"/>
        <w:r w:rsidRPr="00797F76">
          <w:rPr>
            <w:rStyle w:val="Hyperlink"/>
            <w:color w:val="auto"/>
          </w:rPr>
          <w:t xml:space="preserve"> </w:t>
        </w:r>
        <w:proofErr w:type="spellStart"/>
        <w:r w:rsidRPr="00797F76">
          <w:rPr>
            <w:rStyle w:val="Hyperlink"/>
            <w:color w:val="auto"/>
          </w:rPr>
          <w:t>stages</w:t>
        </w:r>
        <w:proofErr w:type="spellEnd"/>
        <w:r w:rsidRPr="00797F76">
          <w:rPr>
            <w:rStyle w:val="Hyperlink"/>
            <w:color w:val="auto"/>
          </w:rPr>
          <w:t xml:space="preserve"> | </w:t>
        </w:r>
      </w:hyperlink>
      <w:r w:rsidRPr="007429DA">
        <w:t>. Acesso em: 6 maio 2025</w:t>
      </w:r>
      <w:r w:rsidR="007904E6">
        <w:t>.</w:t>
      </w:r>
    </w:p>
    <w:sectPr w:rsidR="008B173D" w:rsidRPr="008B173D" w:rsidSect="007F632B">
      <w:headerReference w:type="default" r:id="rId13"/>
      <w:pgSz w:w="11907" w:h="16839" w:code="9"/>
      <w:pgMar w:top="1701"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286AB7" w14:textId="77777777" w:rsidR="00AB54D8" w:rsidRDefault="00AB54D8" w:rsidP="00FA1EB7">
      <w:r>
        <w:separator/>
      </w:r>
    </w:p>
  </w:endnote>
  <w:endnote w:type="continuationSeparator" w:id="0">
    <w:p w14:paraId="640A2D37" w14:textId="77777777" w:rsidR="00AB54D8" w:rsidRDefault="00AB54D8" w:rsidP="00FA1E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E9F31E" w14:textId="77777777" w:rsidR="00AB54D8" w:rsidRDefault="00AB54D8" w:rsidP="00FA1EB7">
      <w:r>
        <w:separator/>
      </w:r>
    </w:p>
  </w:footnote>
  <w:footnote w:type="continuationSeparator" w:id="0">
    <w:p w14:paraId="01A634FD" w14:textId="77777777" w:rsidR="00AB54D8" w:rsidRDefault="00AB54D8" w:rsidP="00FA1E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00971" w14:textId="77777777" w:rsidR="004A3DCC" w:rsidRPr="00405B3E" w:rsidRDefault="004A3DCC" w:rsidP="0069124A">
    <w:pPr>
      <w:tabs>
        <w:tab w:val="left" w:pos="2830"/>
        <w:tab w:val="center" w:pos="4536"/>
      </w:tabs>
      <w:ind w:firstLine="0"/>
      <w:rPr>
        <w:b/>
        <w:caps/>
        <w:sz w:val="28"/>
        <w:szCs w:val="28"/>
      </w:rPr>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9F2366" w14:textId="55725859" w:rsidR="004A3DCC" w:rsidRDefault="004A3DCC">
    <w:pPr>
      <w:pStyle w:val="Cabealho"/>
      <w:jc w:val="right"/>
    </w:pPr>
    <w:r>
      <w:fldChar w:fldCharType="begin"/>
    </w:r>
    <w:r>
      <w:instrText xml:space="preserve"> PAGE   \* MERGEFORMAT </w:instrText>
    </w:r>
    <w:r>
      <w:fldChar w:fldCharType="separate"/>
    </w:r>
    <w:r w:rsidR="005D1C5C">
      <w:rPr>
        <w:noProof/>
      </w:rPr>
      <w:t>15</w:t>
    </w:r>
    <w:r>
      <w:rPr>
        <w:noProof/>
      </w:rPr>
      <w:fldChar w:fldCharType="end"/>
    </w:r>
  </w:p>
  <w:p w14:paraId="2E1DB1BC" w14:textId="77777777" w:rsidR="004A3DCC" w:rsidRDefault="004A3DCC">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2A243F"/>
    <w:multiLevelType w:val="hybridMultilevel"/>
    <w:tmpl w:val="9DC043F8"/>
    <w:lvl w:ilvl="0" w:tplc="04160019">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1" w15:restartNumberingAfterBreak="0">
    <w:nsid w:val="1CB452A0"/>
    <w:multiLevelType w:val="hybridMultilevel"/>
    <w:tmpl w:val="EC54EBF4"/>
    <w:lvl w:ilvl="0" w:tplc="0416000F">
      <w:start w:val="1"/>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2" w15:restartNumberingAfterBreak="0">
    <w:nsid w:val="22931F80"/>
    <w:multiLevelType w:val="hybridMultilevel"/>
    <w:tmpl w:val="7646F254"/>
    <w:lvl w:ilvl="0" w:tplc="04160019">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3" w15:restartNumberingAfterBreak="0">
    <w:nsid w:val="36884A47"/>
    <w:multiLevelType w:val="multilevel"/>
    <w:tmpl w:val="9BF6B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0720E21"/>
    <w:multiLevelType w:val="hybridMultilevel"/>
    <w:tmpl w:val="DB003306"/>
    <w:lvl w:ilvl="0" w:tplc="65DE5BB6">
      <w:start w:val="3"/>
      <w:numFmt w:val="decimal"/>
      <w:lvlText w:val="%1"/>
      <w:lvlJc w:val="left"/>
      <w:pPr>
        <w:ind w:left="360" w:hanging="360"/>
      </w:pPr>
      <w:rPr>
        <w:rFonts w:hint="default"/>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5" w15:restartNumberingAfterBreak="0">
    <w:nsid w:val="47DE437E"/>
    <w:multiLevelType w:val="hybridMultilevel"/>
    <w:tmpl w:val="16CAA728"/>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6" w15:restartNumberingAfterBreak="0">
    <w:nsid w:val="506F6E4A"/>
    <w:multiLevelType w:val="multilevel"/>
    <w:tmpl w:val="C2DC2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49F7EF6"/>
    <w:multiLevelType w:val="hybridMultilevel"/>
    <w:tmpl w:val="E33875D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68DD426C"/>
    <w:multiLevelType w:val="hybridMultilevel"/>
    <w:tmpl w:val="5A76DD18"/>
    <w:lvl w:ilvl="0" w:tplc="04160019">
      <w:start w:val="1"/>
      <w:numFmt w:val="lowerLetter"/>
      <w:lvlText w:val="%1."/>
      <w:lvlJc w:val="left"/>
      <w:pPr>
        <w:ind w:left="1429" w:hanging="360"/>
      </w:pPr>
    </w:lvl>
    <w:lvl w:ilvl="1" w:tplc="04160019" w:tentative="1">
      <w:start w:val="1"/>
      <w:numFmt w:val="lowerLetter"/>
      <w:lvlText w:val="%2."/>
      <w:lvlJc w:val="left"/>
      <w:pPr>
        <w:ind w:left="2149" w:hanging="360"/>
      </w:pPr>
    </w:lvl>
    <w:lvl w:ilvl="2" w:tplc="0416001B" w:tentative="1">
      <w:start w:val="1"/>
      <w:numFmt w:val="lowerRoman"/>
      <w:lvlText w:val="%3."/>
      <w:lvlJc w:val="right"/>
      <w:pPr>
        <w:ind w:left="2869" w:hanging="180"/>
      </w:pPr>
    </w:lvl>
    <w:lvl w:ilvl="3" w:tplc="0416000F" w:tentative="1">
      <w:start w:val="1"/>
      <w:numFmt w:val="decimal"/>
      <w:lvlText w:val="%4."/>
      <w:lvlJc w:val="left"/>
      <w:pPr>
        <w:ind w:left="3589" w:hanging="360"/>
      </w:pPr>
    </w:lvl>
    <w:lvl w:ilvl="4" w:tplc="04160019" w:tentative="1">
      <w:start w:val="1"/>
      <w:numFmt w:val="lowerLetter"/>
      <w:lvlText w:val="%5."/>
      <w:lvlJc w:val="left"/>
      <w:pPr>
        <w:ind w:left="4309" w:hanging="360"/>
      </w:pPr>
    </w:lvl>
    <w:lvl w:ilvl="5" w:tplc="0416001B" w:tentative="1">
      <w:start w:val="1"/>
      <w:numFmt w:val="lowerRoman"/>
      <w:lvlText w:val="%6."/>
      <w:lvlJc w:val="right"/>
      <w:pPr>
        <w:ind w:left="5029" w:hanging="180"/>
      </w:pPr>
    </w:lvl>
    <w:lvl w:ilvl="6" w:tplc="0416000F" w:tentative="1">
      <w:start w:val="1"/>
      <w:numFmt w:val="decimal"/>
      <w:lvlText w:val="%7."/>
      <w:lvlJc w:val="left"/>
      <w:pPr>
        <w:ind w:left="5749" w:hanging="360"/>
      </w:pPr>
    </w:lvl>
    <w:lvl w:ilvl="7" w:tplc="04160019" w:tentative="1">
      <w:start w:val="1"/>
      <w:numFmt w:val="lowerLetter"/>
      <w:lvlText w:val="%8."/>
      <w:lvlJc w:val="left"/>
      <w:pPr>
        <w:ind w:left="6469" w:hanging="360"/>
      </w:pPr>
    </w:lvl>
    <w:lvl w:ilvl="8" w:tplc="0416001B" w:tentative="1">
      <w:start w:val="1"/>
      <w:numFmt w:val="lowerRoman"/>
      <w:lvlText w:val="%9."/>
      <w:lvlJc w:val="right"/>
      <w:pPr>
        <w:ind w:left="7189" w:hanging="180"/>
      </w:pPr>
    </w:lvl>
  </w:abstractNum>
  <w:abstractNum w:abstractNumId="9" w15:restartNumberingAfterBreak="0">
    <w:nsid w:val="6C915552"/>
    <w:multiLevelType w:val="hybridMultilevel"/>
    <w:tmpl w:val="C580667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0" w15:restartNumberingAfterBreak="0">
    <w:nsid w:val="77E437D9"/>
    <w:multiLevelType w:val="hybridMultilevel"/>
    <w:tmpl w:val="592A086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79DE1809"/>
    <w:multiLevelType w:val="hybridMultilevel"/>
    <w:tmpl w:val="7982ECA2"/>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080" w:hanging="360"/>
      </w:pPr>
      <w:rPr>
        <w:rFonts w:ascii="Courier New" w:hAnsi="Courier New" w:cs="Courier New" w:hint="default"/>
      </w:rPr>
    </w:lvl>
    <w:lvl w:ilvl="2" w:tplc="04160005" w:tentative="1">
      <w:start w:val="1"/>
      <w:numFmt w:val="bullet"/>
      <w:lvlText w:val=""/>
      <w:lvlJc w:val="left"/>
      <w:pPr>
        <w:ind w:left="1800" w:hanging="360"/>
      </w:pPr>
      <w:rPr>
        <w:rFonts w:ascii="Wingdings" w:hAnsi="Wingdings" w:hint="default"/>
      </w:rPr>
    </w:lvl>
    <w:lvl w:ilvl="3" w:tplc="04160001" w:tentative="1">
      <w:start w:val="1"/>
      <w:numFmt w:val="bullet"/>
      <w:lvlText w:val=""/>
      <w:lvlJc w:val="left"/>
      <w:pPr>
        <w:ind w:left="2520" w:hanging="360"/>
      </w:pPr>
      <w:rPr>
        <w:rFonts w:ascii="Symbol" w:hAnsi="Symbol" w:hint="default"/>
      </w:rPr>
    </w:lvl>
    <w:lvl w:ilvl="4" w:tplc="04160003" w:tentative="1">
      <w:start w:val="1"/>
      <w:numFmt w:val="bullet"/>
      <w:lvlText w:val="o"/>
      <w:lvlJc w:val="left"/>
      <w:pPr>
        <w:ind w:left="3240" w:hanging="360"/>
      </w:pPr>
      <w:rPr>
        <w:rFonts w:ascii="Courier New" w:hAnsi="Courier New" w:cs="Courier New" w:hint="default"/>
      </w:rPr>
    </w:lvl>
    <w:lvl w:ilvl="5" w:tplc="04160005" w:tentative="1">
      <w:start w:val="1"/>
      <w:numFmt w:val="bullet"/>
      <w:lvlText w:val=""/>
      <w:lvlJc w:val="left"/>
      <w:pPr>
        <w:ind w:left="3960" w:hanging="360"/>
      </w:pPr>
      <w:rPr>
        <w:rFonts w:ascii="Wingdings" w:hAnsi="Wingdings" w:hint="default"/>
      </w:rPr>
    </w:lvl>
    <w:lvl w:ilvl="6" w:tplc="04160001" w:tentative="1">
      <w:start w:val="1"/>
      <w:numFmt w:val="bullet"/>
      <w:lvlText w:val=""/>
      <w:lvlJc w:val="left"/>
      <w:pPr>
        <w:ind w:left="4680" w:hanging="360"/>
      </w:pPr>
      <w:rPr>
        <w:rFonts w:ascii="Symbol" w:hAnsi="Symbol" w:hint="default"/>
      </w:rPr>
    </w:lvl>
    <w:lvl w:ilvl="7" w:tplc="04160003" w:tentative="1">
      <w:start w:val="1"/>
      <w:numFmt w:val="bullet"/>
      <w:lvlText w:val="o"/>
      <w:lvlJc w:val="left"/>
      <w:pPr>
        <w:ind w:left="5400" w:hanging="360"/>
      </w:pPr>
      <w:rPr>
        <w:rFonts w:ascii="Courier New" w:hAnsi="Courier New" w:cs="Courier New" w:hint="default"/>
      </w:rPr>
    </w:lvl>
    <w:lvl w:ilvl="8" w:tplc="04160005" w:tentative="1">
      <w:start w:val="1"/>
      <w:numFmt w:val="bullet"/>
      <w:lvlText w:val=""/>
      <w:lvlJc w:val="left"/>
      <w:pPr>
        <w:ind w:left="6120" w:hanging="360"/>
      </w:pPr>
      <w:rPr>
        <w:rFonts w:ascii="Wingdings" w:hAnsi="Wingdings" w:hint="default"/>
      </w:rPr>
    </w:lvl>
  </w:abstractNum>
  <w:num w:numId="1" w16cid:durableId="966660603">
    <w:abstractNumId w:val="9"/>
  </w:num>
  <w:num w:numId="2" w16cid:durableId="1436822659">
    <w:abstractNumId w:val="0"/>
  </w:num>
  <w:num w:numId="3" w16cid:durableId="1210923807">
    <w:abstractNumId w:val="8"/>
  </w:num>
  <w:num w:numId="4" w16cid:durableId="1943568040">
    <w:abstractNumId w:val="2"/>
  </w:num>
  <w:num w:numId="5" w16cid:durableId="806553409">
    <w:abstractNumId w:val="7"/>
  </w:num>
  <w:num w:numId="6" w16cid:durableId="1404907535">
    <w:abstractNumId w:val="10"/>
  </w:num>
  <w:num w:numId="7" w16cid:durableId="847867905">
    <w:abstractNumId w:val="4"/>
  </w:num>
  <w:num w:numId="8" w16cid:durableId="1475753448">
    <w:abstractNumId w:val="5"/>
  </w:num>
  <w:num w:numId="9" w16cid:durableId="1577125610">
    <w:abstractNumId w:val="11"/>
  </w:num>
  <w:num w:numId="10" w16cid:durableId="1560281127">
    <w:abstractNumId w:val="1"/>
  </w:num>
  <w:num w:numId="11" w16cid:durableId="1927642636">
    <w:abstractNumId w:val="6"/>
  </w:num>
  <w:num w:numId="12" w16cid:durableId="248082075">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noPunctuationKerning/>
  <w:characterSpacingControl w:val="doNotCompress"/>
  <w:hdrShapeDefaults>
    <o:shapedefaults v:ext="edit" spidmax="2050" style="mso-position-vertical-relative:line;mso-width-relative:margin;mso-height-relative:margin" fillcolor="white" stroke="f">
      <v:fill color="white"/>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2AC3"/>
    <w:rsid w:val="0000121E"/>
    <w:rsid w:val="0000167A"/>
    <w:rsid w:val="00004F33"/>
    <w:rsid w:val="00007E16"/>
    <w:rsid w:val="00010D04"/>
    <w:rsid w:val="000335BB"/>
    <w:rsid w:val="00037D82"/>
    <w:rsid w:val="00044372"/>
    <w:rsid w:val="00046A93"/>
    <w:rsid w:val="0005130D"/>
    <w:rsid w:val="00052885"/>
    <w:rsid w:val="000567A0"/>
    <w:rsid w:val="00056B24"/>
    <w:rsid w:val="00057650"/>
    <w:rsid w:val="00057C0A"/>
    <w:rsid w:val="00071FB7"/>
    <w:rsid w:val="0007482A"/>
    <w:rsid w:val="00074CA1"/>
    <w:rsid w:val="00080D68"/>
    <w:rsid w:val="00093279"/>
    <w:rsid w:val="00095ED1"/>
    <w:rsid w:val="000974BF"/>
    <w:rsid w:val="000A2B3C"/>
    <w:rsid w:val="000B1D13"/>
    <w:rsid w:val="000B7BBC"/>
    <w:rsid w:val="000C0F8E"/>
    <w:rsid w:val="000C2511"/>
    <w:rsid w:val="000C29AC"/>
    <w:rsid w:val="000C3E6C"/>
    <w:rsid w:val="000C43F0"/>
    <w:rsid w:val="000C7DA9"/>
    <w:rsid w:val="000D3C69"/>
    <w:rsid w:val="000D4B5D"/>
    <w:rsid w:val="000D5AA9"/>
    <w:rsid w:val="000E0AFB"/>
    <w:rsid w:val="000E0C68"/>
    <w:rsid w:val="000E1C8F"/>
    <w:rsid w:val="000E3EEF"/>
    <w:rsid w:val="000F1B83"/>
    <w:rsid w:val="000F2CD1"/>
    <w:rsid w:val="000F3DD3"/>
    <w:rsid w:val="000F5949"/>
    <w:rsid w:val="001002CE"/>
    <w:rsid w:val="00106B69"/>
    <w:rsid w:val="0011082F"/>
    <w:rsid w:val="00112B81"/>
    <w:rsid w:val="001135C5"/>
    <w:rsid w:val="00113A19"/>
    <w:rsid w:val="001143BD"/>
    <w:rsid w:val="00114D7C"/>
    <w:rsid w:val="0012095B"/>
    <w:rsid w:val="001234FC"/>
    <w:rsid w:val="001238C0"/>
    <w:rsid w:val="00123A96"/>
    <w:rsid w:val="001244F6"/>
    <w:rsid w:val="00133F08"/>
    <w:rsid w:val="0013436E"/>
    <w:rsid w:val="00135763"/>
    <w:rsid w:val="00143CF9"/>
    <w:rsid w:val="0015376E"/>
    <w:rsid w:val="001546D3"/>
    <w:rsid w:val="0015792B"/>
    <w:rsid w:val="00163642"/>
    <w:rsid w:val="001651C8"/>
    <w:rsid w:val="001654F0"/>
    <w:rsid w:val="001844FB"/>
    <w:rsid w:val="001863DD"/>
    <w:rsid w:val="00192A3B"/>
    <w:rsid w:val="0019378A"/>
    <w:rsid w:val="001A163B"/>
    <w:rsid w:val="001A239D"/>
    <w:rsid w:val="001A2C9A"/>
    <w:rsid w:val="001A54EA"/>
    <w:rsid w:val="001B0821"/>
    <w:rsid w:val="001B441B"/>
    <w:rsid w:val="001C5770"/>
    <w:rsid w:val="001D180E"/>
    <w:rsid w:val="001D3B05"/>
    <w:rsid w:val="001D548A"/>
    <w:rsid w:val="001E23FC"/>
    <w:rsid w:val="001E27AC"/>
    <w:rsid w:val="001E4D7D"/>
    <w:rsid w:val="001E5DB1"/>
    <w:rsid w:val="001E62D9"/>
    <w:rsid w:val="001F0FBC"/>
    <w:rsid w:val="001F23E8"/>
    <w:rsid w:val="001F5C1F"/>
    <w:rsid w:val="001F5DCF"/>
    <w:rsid w:val="001F77F9"/>
    <w:rsid w:val="00201CDB"/>
    <w:rsid w:val="0020581A"/>
    <w:rsid w:val="00205EB2"/>
    <w:rsid w:val="002111A1"/>
    <w:rsid w:val="002125AE"/>
    <w:rsid w:val="00212842"/>
    <w:rsid w:val="00214A1F"/>
    <w:rsid w:val="002150D9"/>
    <w:rsid w:val="00215907"/>
    <w:rsid w:val="002165EB"/>
    <w:rsid w:val="0022014B"/>
    <w:rsid w:val="00220D4B"/>
    <w:rsid w:val="002245AB"/>
    <w:rsid w:val="00224E8C"/>
    <w:rsid w:val="00227B3F"/>
    <w:rsid w:val="00227BC5"/>
    <w:rsid w:val="00231E65"/>
    <w:rsid w:val="002363AE"/>
    <w:rsid w:val="00237461"/>
    <w:rsid w:val="0024075D"/>
    <w:rsid w:val="00240A68"/>
    <w:rsid w:val="00241D61"/>
    <w:rsid w:val="00241F40"/>
    <w:rsid w:val="00242443"/>
    <w:rsid w:val="0025062E"/>
    <w:rsid w:val="0025079D"/>
    <w:rsid w:val="002513DB"/>
    <w:rsid w:val="0025143D"/>
    <w:rsid w:val="0025280C"/>
    <w:rsid w:val="00256A45"/>
    <w:rsid w:val="00261752"/>
    <w:rsid w:val="00261EF9"/>
    <w:rsid w:val="002634F5"/>
    <w:rsid w:val="0026677E"/>
    <w:rsid w:val="00267A51"/>
    <w:rsid w:val="0027091C"/>
    <w:rsid w:val="002747A3"/>
    <w:rsid w:val="002759EF"/>
    <w:rsid w:val="00275C4B"/>
    <w:rsid w:val="00281279"/>
    <w:rsid w:val="00281665"/>
    <w:rsid w:val="00283054"/>
    <w:rsid w:val="00283B1C"/>
    <w:rsid w:val="00283F1F"/>
    <w:rsid w:val="00286F10"/>
    <w:rsid w:val="00290FE4"/>
    <w:rsid w:val="00295D24"/>
    <w:rsid w:val="00297F19"/>
    <w:rsid w:val="002A1DD5"/>
    <w:rsid w:val="002A26A3"/>
    <w:rsid w:val="002A2A88"/>
    <w:rsid w:val="002A771B"/>
    <w:rsid w:val="002B1D09"/>
    <w:rsid w:val="002B31BF"/>
    <w:rsid w:val="002B352E"/>
    <w:rsid w:val="002B4BB3"/>
    <w:rsid w:val="002B66D1"/>
    <w:rsid w:val="002C181C"/>
    <w:rsid w:val="002D00CE"/>
    <w:rsid w:val="002D3B81"/>
    <w:rsid w:val="002D41C1"/>
    <w:rsid w:val="002D50D3"/>
    <w:rsid w:val="002D7102"/>
    <w:rsid w:val="002D7B70"/>
    <w:rsid w:val="002E3D29"/>
    <w:rsid w:val="002F1EF7"/>
    <w:rsid w:val="002F2CC9"/>
    <w:rsid w:val="002F2FA3"/>
    <w:rsid w:val="003070B5"/>
    <w:rsid w:val="00315315"/>
    <w:rsid w:val="00316639"/>
    <w:rsid w:val="003236E5"/>
    <w:rsid w:val="003241A8"/>
    <w:rsid w:val="00324B95"/>
    <w:rsid w:val="00324F79"/>
    <w:rsid w:val="003254FC"/>
    <w:rsid w:val="0032608B"/>
    <w:rsid w:val="00333D8B"/>
    <w:rsid w:val="00334E95"/>
    <w:rsid w:val="00335036"/>
    <w:rsid w:val="00337718"/>
    <w:rsid w:val="00341C2F"/>
    <w:rsid w:val="00341D03"/>
    <w:rsid w:val="00345C85"/>
    <w:rsid w:val="00345DBB"/>
    <w:rsid w:val="00346513"/>
    <w:rsid w:val="0034674A"/>
    <w:rsid w:val="00350D88"/>
    <w:rsid w:val="00350F72"/>
    <w:rsid w:val="003522BE"/>
    <w:rsid w:val="003533A4"/>
    <w:rsid w:val="00357E00"/>
    <w:rsid w:val="00361D64"/>
    <w:rsid w:val="00363721"/>
    <w:rsid w:val="0036591D"/>
    <w:rsid w:val="00372F4C"/>
    <w:rsid w:val="00376F32"/>
    <w:rsid w:val="003771A2"/>
    <w:rsid w:val="00381DF1"/>
    <w:rsid w:val="003839FF"/>
    <w:rsid w:val="00385444"/>
    <w:rsid w:val="0038682E"/>
    <w:rsid w:val="0039341B"/>
    <w:rsid w:val="00397C51"/>
    <w:rsid w:val="003A15DB"/>
    <w:rsid w:val="003A7D17"/>
    <w:rsid w:val="003B0C82"/>
    <w:rsid w:val="003B294A"/>
    <w:rsid w:val="003B3734"/>
    <w:rsid w:val="003B576C"/>
    <w:rsid w:val="003B6161"/>
    <w:rsid w:val="003B66D9"/>
    <w:rsid w:val="003B6A8F"/>
    <w:rsid w:val="003C2176"/>
    <w:rsid w:val="003C5579"/>
    <w:rsid w:val="003C6472"/>
    <w:rsid w:val="003C7DF3"/>
    <w:rsid w:val="003D1B8A"/>
    <w:rsid w:val="003D3A65"/>
    <w:rsid w:val="003D4454"/>
    <w:rsid w:val="003D528A"/>
    <w:rsid w:val="003D5608"/>
    <w:rsid w:val="003D7F20"/>
    <w:rsid w:val="003E4EC1"/>
    <w:rsid w:val="003E7B42"/>
    <w:rsid w:val="003F4478"/>
    <w:rsid w:val="003F7FD5"/>
    <w:rsid w:val="0040390A"/>
    <w:rsid w:val="004049AE"/>
    <w:rsid w:val="00404F46"/>
    <w:rsid w:val="00405B3E"/>
    <w:rsid w:val="004077F4"/>
    <w:rsid w:val="00411AE6"/>
    <w:rsid w:val="0041259E"/>
    <w:rsid w:val="004125E1"/>
    <w:rsid w:val="00412E38"/>
    <w:rsid w:val="00414DD0"/>
    <w:rsid w:val="00427D1A"/>
    <w:rsid w:val="00431680"/>
    <w:rsid w:val="00433C22"/>
    <w:rsid w:val="004404D8"/>
    <w:rsid w:val="00443169"/>
    <w:rsid w:val="004431A6"/>
    <w:rsid w:val="00444DA8"/>
    <w:rsid w:val="004461CA"/>
    <w:rsid w:val="00450294"/>
    <w:rsid w:val="00456700"/>
    <w:rsid w:val="0046166C"/>
    <w:rsid w:val="00462CBF"/>
    <w:rsid w:val="00463847"/>
    <w:rsid w:val="00463F8C"/>
    <w:rsid w:val="00470745"/>
    <w:rsid w:val="0047143F"/>
    <w:rsid w:val="00471CC7"/>
    <w:rsid w:val="00472EA7"/>
    <w:rsid w:val="0048055F"/>
    <w:rsid w:val="0048083A"/>
    <w:rsid w:val="00481D14"/>
    <w:rsid w:val="00484053"/>
    <w:rsid w:val="00485E43"/>
    <w:rsid w:val="00491574"/>
    <w:rsid w:val="00491A99"/>
    <w:rsid w:val="004936D0"/>
    <w:rsid w:val="00494084"/>
    <w:rsid w:val="00495404"/>
    <w:rsid w:val="004A210E"/>
    <w:rsid w:val="004A2610"/>
    <w:rsid w:val="004A3DCC"/>
    <w:rsid w:val="004A6D48"/>
    <w:rsid w:val="004B2535"/>
    <w:rsid w:val="004B2EE6"/>
    <w:rsid w:val="004B6325"/>
    <w:rsid w:val="004B6F2C"/>
    <w:rsid w:val="004C0FC7"/>
    <w:rsid w:val="004C3A8C"/>
    <w:rsid w:val="004C5134"/>
    <w:rsid w:val="004D05A4"/>
    <w:rsid w:val="004D179F"/>
    <w:rsid w:val="004D36C7"/>
    <w:rsid w:val="004F36F4"/>
    <w:rsid w:val="004F7057"/>
    <w:rsid w:val="005048C1"/>
    <w:rsid w:val="00510532"/>
    <w:rsid w:val="00510A1D"/>
    <w:rsid w:val="0051552B"/>
    <w:rsid w:val="0052106D"/>
    <w:rsid w:val="00523B62"/>
    <w:rsid w:val="005267FD"/>
    <w:rsid w:val="00534E03"/>
    <w:rsid w:val="00535A3D"/>
    <w:rsid w:val="0054799C"/>
    <w:rsid w:val="005535CD"/>
    <w:rsid w:val="00553776"/>
    <w:rsid w:val="0055511C"/>
    <w:rsid w:val="00556A86"/>
    <w:rsid w:val="00560506"/>
    <w:rsid w:val="00560FCA"/>
    <w:rsid w:val="005658B6"/>
    <w:rsid w:val="00570261"/>
    <w:rsid w:val="00571712"/>
    <w:rsid w:val="00574531"/>
    <w:rsid w:val="00577DD1"/>
    <w:rsid w:val="00587AED"/>
    <w:rsid w:val="005917B2"/>
    <w:rsid w:val="005927DF"/>
    <w:rsid w:val="00595169"/>
    <w:rsid w:val="00596CA7"/>
    <w:rsid w:val="005B17FE"/>
    <w:rsid w:val="005B4BF9"/>
    <w:rsid w:val="005C1329"/>
    <w:rsid w:val="005C7DA4"/>
    <w:rsid w:val="005D074B"/>
    <w:rsid w:val="005D167A"/>
    <w:rsid w:val="005D1C5C"/>
    <w:rsid w:val="005D20AA"/>
    <w:rsid w:val="005D50F9"/>
    <w:rsid w:val="005D5ED9"/>
    <w:rsid w:val="005D66B9"/>
    <w:rsid w:val="005D6773"/>
    <w:rsid w:val="005D7650"/>
    <w:rsid w:val="005D7739"/>
    <w:rsid w:val="005E1F1C"/>
    <w:rsid w:val="005E5D64"/>
    <w:rsid w:val="005E6402"/>
    <w:rsid w:val="005E7FDC"/>
    <w:rsid w:val="005F0C4E"/>
    <w:rsid w:val="005F122B"/>
    <w:rsid w:val="005F18B3"/>
    <w:rsid w:val="005F23F5"/>
    <w:rsid w:val="005F3BC6"/>
    <w:rsid w:val="005F602C"/>
    <w:rsid w:val="0060072A"/>
    <w:rsid w:val="00601B48"/>
    <w:rsid w:val="00602672"/>
    <w:rsid w:val="0060477B"/>
    <w:rsid w:val="00605960"/>
    <w:rsid w:val="006061A2"/>
    <w:rsid w:val="006100A9"/>
    <w:rsid w:val="00610E14"/>
    <w:rsid w:val="00611D6B"/>
    <w:rsid w:val="006148EB"/>
    <w:rsid w:val="006151F9"/>
    <w:rsid w:val="00615D49"/>
    <w:rsid w:val="00623759"/>
    <w:rsid w:val="00623BF3"/>
    <w:rsid w:val="00623D82"/>
    <w:rsid w:val="0062529D"/>
    <w:rsid w:val="006269B5"/>
    <w:rsid w:val="006305C3"/>
    <w:rsid w:val="00632458"/>
    <w:rsid w:val="00633938"/>
    <w:rsid w:val="00637FF1"/>
    <w:rsid w:val="00641B30"/>
    <w:rsid w:val="00646AAD"/>
    <w:rsid w:val="00647412"/>
    <w:rsid w:val="00654620"/>
    <w:rsid w:val="00654AFD"/>
    <w:rsid w:val="006553A1"/>
    <w:rsid w:val="006555C8"/>
    <w:rsid w:val="006618DF"/>
    <w:rsid w:val="00662645"/>
    <w:rsid w:val="00667778"/>
    <w:rsid w:val="00667817"/>
    <w:rsid w:val="006725ED"/>
    <w:rsid w:val="00672821"/>
    <w:rsid w:val="00683EBA"/>
    <w:rsid w:val="006843D5"/>
    <w:rsid w:val="00690580"/>
    <w:rsid w:val="0069124A"/>
    <w:rsid w:val="00691AD8"/>
    <w:rsid w:val="00691F30"/>
    <w:rsid w:val="006966A6"/>
    <w:rsid w:val="00697F9D"/>
    <w:rsid w:val="006A077D"/>
    <w:rsid w:val="006A143C"/>
    <w:rsid w:val="006A14D7"/>
    <w:rsid w:val="006A2728"/>
    <w:rsid w:val="006A4C23"/>
    <w:rsid w:val="006A5F0F"/>
    <w:rsid w:val="006A6B4F"/>
    <w:rsid w:val="006A79AD"/>
    <w:rsid w:val="006A7D18"/>
    <w:rsid w:val="006B0EC0"/>
    <w:rsid w:val="006B1522"/>
    <w:rsid w:val="006B2246"/>
    <w:rsid w:val="006B2483"/>
    <w:rsid w:val="006B333A"/>
    <w:rsid w:val="006B712A"/>
    <w:rsid w:val="006C0C7C"/>
    <w:rsid w:val="006C0FE9"/>
    <w:rsid w:val="006D21B5"/>
    <w:rsid w:val="006D3BB2"/>
    <w:rsid w:val="006D735F"/>
    <w:rsid w:val="006E312E"/>
    <w:rsid w:val="006E4324"/>
    <w:rsid w:val="006E53C0"/>
    <w:rsid w:val="006F16FE"/>
    <w:rsid w:val="006F5525"/>
    <w:rsid w:val="006F55AD"/>
    <w:rsid w:val="00701481"/>
    <w:rsid w:val="007015CD"/>
    <w:rsid w:val="00702FDA"/>
    <w:rsid w:val="00703F6C"/>
    <w:rsid w:val="00705ED1"/>
    <w:rsid w:val="00705FF0"/>
    <w:rsid w:val="0070781A"/>
    <w:rsid w:val="00711420"/>
    <w:rsid w:val="00712CF8"/>
    <w:rsid w:val="00716093"/>
    <w:rsid w:val="007171CB"/>
    <w:rsid w:val="007204C1"/>
    <w:rsid w:val="0072160F"/>
    <w:rsid w:val="007237D4"/>
    <w:rsid w:val="007255C5"/>
    <w:rsid w:val="00726A73"/>
    <w:rsid w:val="00732CC5"/>
    <w:rsid w:val="00733D7F"/>
    <w:rsid w:val="0073560F"/>
    <w:rsid w:val="00736486"/>
    <w:rsid w:val="00737DEE"/>
    <w:rsid w:val="007429DA"/>
    <w:rsid w:val="0074338D"/>
    <w:rsid w:val="00743854"/>
    <w:rsid w:val="00743C86"/>
    <w:rsid w:val="007449E9"/>
    <w:rsid w:val="00745C18"/>
    <w:rsid w:val="007466BB"/>
    <w:rsid w:val="00752E56"/>
    <w:rsid w:val="00755B13"/>
    <w:rsid w:val="0076097A"/>
    <w:rsid w:val="00760AE2"/>
    <w:rsid w:val="0076487C"/>
    <w:rsid w:val="0076588E"/>
    <w:rsid w:val="0076764D"/>
    <w:rsid w:val="00780140"/>
    <w:rsid w:val="00780EC6"/>
    <w:rsid w:val="0078164A"/>
    <w:rsid w:val="007847C2"/>
    <w:rsid w:val="0078692D"/>
    <w:rsid w:val="007904E6"/>
    <w:rsid w:val="007941DF"/>
    <w:rsid w:val="00796CAA"/>
    <w:rsid w:val="00797695"/>
    <w:rsid w:val="00797C5D"/>
    <w:rsid w:val="00797F76"/>
    <w:rsid w:val="007A40F7"/>
    <w:rsid w:val="007A796D"/>
    <w:rsid w:val="007B039A"/>
    <w:rsid w:val="007B1262"/>
    <w:rsid w:val="007B24B5"/>
    <w:rsid w:val="007B284E"/>
    <w:rsid w:val="007B35C2"/>
    <w:rsid w:val="007B3ECF"/>
    <w:rsid w:val="007B417B"/>
    <w:rsid w:val="007B71E9"/>
    <w:rsid w:val="007C07CA"/>
    <w:rsid w:val="007C1F3E"/>
    <w:rsid w:val="007C288E"/>
    <w:rsid w:val="007D477D"/>
    <w:rsid w:val="007D4E6E"/>
    <w:rsid w:val="007D744A"/>
    <w:rsid w:val="007E000C"/>
    <w:rsid w:val="007E06E4"/>
    <w:rsid w:val="007E1998"/>
    <w:rsid w:val="007E2595"/>
    <w:rsid w:val="007E582F"/>
    <w:rsid w:val="007E7118"/>
    <w:rsid w:val="007F26E6"/>
    <w:rsid w:val="007F3631"/>
    <w:rsid w:val="007F632B"/>
    <w:rsid w:val="008015F8"/>
    <w:rsid w:val="00802405"/>
    <w:rsid w:val="00803B45"/>
    <w:rsid w:val="008070B2"/>
    <w:rsid w:val="0080755B"/>
    <w:rsid w:val="00807905"/>
    <w:rsid w:val="00817A54"/>
    <w:rsid w:val="008229FA"/>
    <w:rsid w:val="00823843"/>
    <w:rsid w:val="00823BC6"/>
    <w:rsid w:val="0084153F"/>
    <w:rsid w:val="008506B5"/>
    <w:rsid w:val="00852763"/>
    <w:rsid w:val="00852AAC"/>
    <w:rsid w:val="008608BE"/>
    <w:rsid w:val="00861304"/>
    <w:rsid w:val="00863976"/>
    <w:rsid w:val="00863B45"/>
    <w:rsid w:val="008717AB"/>
    <w:rsid w:val="00875B33"/>
    <w:rsid w:val="00877090"/>
    <w:rsid w:val="0087709E"/>
    <w:rsid w:val="008770C7"/>
    <w:rsid w:val="008803A1"/>
    <w:rsid w:val="00882881"/>
    <w:rsid w:val="008861C8"/>
    <w:rsid w:val="008905BE"/>
    <w:rsid w:val="0089078C"/>
    <w:rsid w:val="00892C70"/>
    <w:rsid w:val="00893337"/>
    <w:rsid w:val="00897E89"/>
    <w:rsid w:val="008A0305"/>
    <w:rsid w:val="008A3CCA"/>
    <w:rsid w:val="008A4323"/>
    <w:rsid w:val="008B173D"/>
    <w:rsid w:val="008B47C7"/>
    <w:rsid w:val="008B4E97"/>
    <w:rsid w:val="008C3EDA"/>
    <w:rsid w:val="008C43DA"/>
    <w:rsid w:val="008C5D90"/>
    <w:rsid w:val="008D37AF"/>
    <w:rsid w:val="008D7E14"/>
    <w:rsid w:val="008D7FA4"/>
    <w:rsid w:val="008E66CE"/>
    <w:rsid w:val="008E6797"/>
    <w:rsid w:val="008E752A"/>
    <w:rsid w:val="009004CE"/>
    <w:rsid w:val="00900F56"/>
    <w:rsid w:val="0090558D"/>
    <w:rsid w:val="00907323"/>
    <w:rsid w:val="009163AC"/>
    <w:rsid w:val="00916F87"/>
    <w:rsid w:val="009172EC"/>
    <w:rsid w:val="009217D7"/>
    <w:rsid w:val="0092522A"/>
    <w:rsid w:val="009255F5"/>
    <w:rsid w:val="00933C1D"/>
    <w:rsid w:val="00937D08"/>
    <w:rsid w:val="00944509"/>
    <w:rsid w:val="00945E46"/>
    <w:rsid w:val="00947EC6"/>
    <w:rsid w:val="00953CF1"/>
    <w:rsid w:val="009544D2"/>
    <w:rsid w:val="00954EAE"/>
    <w:rsid w:val="00962603"/>
    <w:rsid w:val="00970192"/>
    <w:rsid w:val="00971DD4"/>
    <w:rsid w:val="00973BCA"/>
    <w:rsid w:val="009870E3"/>
    <w:rsid w:val="009911AA"/>
    <w:rsid w:val="00995F51"/>
    <w:rsid w:val="009A0FE9"/>
    <w:rsid w:val="009A2183"/>
    <w:rsid w:val="009A3DAE"/>
    <w:rsid w:val="009A587E"/>
    <w:rsid w:val="009A58DB"/>
    <w:rsid w:val="009A7C70"/>
    <w:rsid w:val="009B3C64"/>
    <w:rsid w:val="009B4219"/>
    <w:rsid w:val="009B590A"/>
    <w:rsid w:val="009B72E8"/>
    <w:rsid w:val="009C2125"/>
    <w:rsid w:val="009C421A"/>
    <w:rsid w:val="009C4CC8"/>
    <w:rsid w:val="009C54B8"/>
    <w:rsid w:val="009C573B"/>
    <w:rsid w:val="009C610E"/>
    <w:rsid w:val="009C6AD2"/>
    <w:rsid w:val="009C78DE"/>
    <w:rsid w:val="009D1F6F"/>
    <w:rsid w:val="009D3431"/>
    <w:rsid w:val="009D5E5A"/>
    <w:rsid w:val="009D7F19"/>
    <w:rsid w:val="009E18B7"/>
    <w:rsid w:val="009E4243"/>
    <w:rsid w:val="009E5637"/>
    <w:rsid w:val="009E7DC9"/>
    <w:rsid w:val="009F0C59"/>
    <w:rsid w:val="009F16CA"/>
    <w:rsid w:val="009F4250"/>
    <w:rsid w:val="009F4623"/>
    <w:rsid w:val="009F56D9"/>
    <w:rsid w:val="009F6A63"/>
    <w:rsid w:val="009F7402"/>
    <w:rsid w:val="009F7EFD"/>
    <w:rsid w:val="00A011A4"/>
    <w:rsid w:val="00A0146F"/>
    <w:rsid w:val="00A06887"/>
    <w:rsid w:val="00A0752B"/>
    <w:rsid w:val="00A11183"/>
    <w:rsid w:val="00A12034"/>
    <w:rsid w:val="00A1391B"/>
    <w:rsid w:val="00A14D04"/>
    <w:rsid w:val="00A23CC6"/>
    <w:rsid w:val="00A246BE"/>
    <w:rsid w:val="00A255CD"/>
    <w:rsid w:val="00A26F74"/>
    <w:rsid w:val="00A316C3"/>
    <w:rsid w:val="00A3179A"/>
    <w:rsid w:val="00A33128"/>
    <w:rsid w:val="00A36198"/>
    <w:rsid w:val="00A40A9A"/>
    <w:rsid w:val="00A41868"/>
    <w:rsid w:val="00A41C01"/>
    <w:rsid w:val="00A5050B"/>
    <w:rsid w:val="00A51B22"/>
    <w:rsid w:val="00A524CF"/>
    <w:rsid w:val="00A53C7A"/>
    <w:rsid w:val="00A560BD"/>
    <w:rsid w:val="00A562EC"/>
    <w:rsid w:val="00A60250"/>
    <w:rsid w:val="00A6145B"/>
    <w:rsid w:val="00A6405E"/>
    <w:rsid w:val="00A64F97"/>
    <w:rsid w:val="00A70E70"/>
    <w:rsid w:val="00A759E3"/>
    <w:rsid w:val="00A76D32"/>
    <w:rsid w:val="00A811F4"/>
    <w:rsid w:val="00A82AC3"/>
    <w:rsid w:val="00A83519"/>
    <w:rsid w:val="00A855EE"/>
    <w:rsid w:val="00A85A3F"/>
    <w:rsid w:val="00A867EA"/>
    <w:rsid w:val="00A955D2"/>
    <w:rsid w:val="00A97807"/>
    <w:rsid w:val="00AA03DE"/>
    <w:rsid w:val="00AA05E2"/>
    <w:rsid w:val="00AA09D6"/>
    <w:rsid w:val="00AA0DBD"/>
    <w:rsid w:val="00AA3C39"/>
    <w:rsid w:val="00AB059F"/>
    <w:rsid w:val="00AB1692"/>
    <w:rsid w:val="00AB24F6"/>
    <w:rsid w:val="00AB54D8"/>
    <w:rsid w:val="00AC22CC"/>
    <w:rsid w:val="00AC76DC"/>
    <w:rsid w:val="00AD56F8"/>
    <w:rsid w:val="00AD7478"/>
    <w:rsid w:val="00AD7E14"/>
    <w:rsid w:val="00AE0A9F"/>
    <w:rsid w:val="00AE6691"/>
    <w:rsid w:val="00AF071F"/>
    <w:rsid w:val="00AF1905"/>
    <w:rsid w:val="00AF7947"/>
    <w:rsid w:val="00B0080B"/>
    <w:rsid w:val="00B0501F"/>
    <w:rsid w:val="00B063C5"/>
    <w:rsid w:val="00B06D17"/>
    <w:rsid w:val="00B070B1"/>
    <w:rsid w:val="00B076D8"/>
    <w:rsid w:val="00B142AE"/>
    <w:rsid w:val="00B21420"/>
    <w:rsid w:val="00B24878"/>
    <w:rsid w:val="00B271B8"/>
    <w:rsid w:val="00B2765C"/>
    <w:rsid w:val="00B3269B"/>
    <w:rsid w:val="00B337DB"/>
    <w:rsid w:val="00B3455D"/>
    <w:rsid w:val="00B364D0"/>
    <w:rsid w:val="00B4188B"/>
    <w:rsid w:val="00B429DF"/>
    <w:rsid w:val="00B46AE1"/>
    <w:rsid w:val="00B50035"/>
    <w:rsid w:val="00B50A7D"/>
    <w:rsid w:val="00B51793"/>
    <w:rsid w:val="00B54129"/>
    <w:rsid w:val="00B55628"/>
    <w:rsid w:val="00B60841"/>
    <w:rsid w:val="00B6182E"/>
    <w:rsid w:val="00B65CAE"/>
    <w:rsid w:val="00B73793"/>
    <w:rsid w:val="00B744E5"/>
    <w:rsid w:val="00B85F42"/>
    <w:rsid w:val="00B87AF8"/>
    <w:rsid w:val="00B91D6D"/>
    <w:rsid w:val="00B944B6"/>
    <w:rsid w:val="00B95E18"/>
    <w:rsid w:val="00B95F79"/>
    <w:rsid w:val="00B9678E"/>
    <w:rsid w:val="00B9775C"/>
    <w:rsid w:val="00BA15C2"/>
    <w:rsid w:val="00BA4BE1"/>
    <w:rsid w:val="00BA4EC0"/>
    <w:rsid w:val="00BA6A4F"/>
    <w:rsid w:val="00BA7FCD"/>
    <w:rsid w:val="00BA7FDF"/>
    <w:rsid w:val="00BB0567"/>
    <w:rsid w:val="00BB10DE"/>
    <w:rsid w:val="00BB3BEB"/>
    <w:rsid w:val="00BB7B15"/>
    <w:rsid w:val="00BC2786"/>
    <w:rsid w:val="00BC65DE"/>
    <w:rsid w:val="00BC6A8F"/>
    <w:rsid w:val="00BD0A2F"/>
    <w:rsid w:val="00BD1706"/>
    <w:rsid w:val="00BD3E6A"/>
    <w:rsid w:val="00BD5728"/>
    <w:rsid w:val="00BD7AB5"/>
    <w:rsid w:val="00BE1D78"/>
    <w:rsid w:val="00BE3324"/>
    <w:rsid w:val="00BF0525"/>
    <w:rsid w:val="00BF06B5"/>
    <w:rsid w:val="00BF156F"/>
    <w:rsid w:val="00BF2FC1"/>
    <w:rsid w:val="00BF5AFA"/>
    <w:rsid w:val="00C02E48"/>
    <w:rsid w:val="00C0397D"/>
    <w:rsid w:val="00C07E7D"/>
    <w:rsid w:val="00C1175F"/>
    <w:rsid w:val="00C1296C"/>
    <w:rsid w:val="00C15FAB"/>
    <w:rsid w:val="00C229BA"/>
    <w:rsid w:val="00C241A1"/>
    <w:rsid w:val="00C24ED6"/>
    <w:rsid w:val="00C32A3A"/>
    <w:rsid w:val="00C3478D"/>
    <w:rsid w:val="00C35BEC"/>
    <w:rsid w:val="00C36790"/>
    <w:rsid w:val="00C453FC"/>
    <w:rsid w:val="00C47CC1"/>
    <w:rsid w:val="00C53779"/>
    <w:rsid w:val="00C553CB"/>
    <w:rsid w:val="00C63BDD"/>
    <w:rsid w:val="00C64788"/>
    <w:rsid w:val="00C64DE7"/>
    <w:rsid w:val="00C711D1"/>
    <w:rsid w:val="00C75EC7"/>
    <w:rsid w:val="00C80195"/>
    <w:rsid w:val="00C801E8"/>
    <w:rsid w:val="00C80B86"/>
    <w:rsid w:val="00C8140F"/>
    <w:rsid w:val="00C81CE3"/>
    <w:rsid w:val="00C83932"/>
    <w:rsid w:val="00C86DF5"/>
    <w:rsid w:val="00C91AC7"/>
    <w:rsid w:val="00CA2999"/>
    <w:rsid w:val="00CA38DF"/>
    <w:rsid w:val="00CA494C"/>
    <w:rsid w:val="00CA54E0"/>
    <w:rsid w:val="00CA5F6A"/>
    <w:rsid w:val="00CA74B8"/>
    <w:rsid w:val="00CB68A6"/>
    <w:rsid w:val="00CC2E58"/>
    <w:rsid w:val="00CC49C4"/>
    <w:rsid w:val="00CC6BF8"/>
    <w:rsid w:val="00CC71C6"/>
    <w:rsid w:val="00CE0B02"/>
    <w:rsid w:val="00CE113B"/>
    <w:rsid w:val="00CE4B3E"/>
    <w:rsid w:val="00CF1D23"/>
    <w:rsid w:val="00CF7DF3"/>
    <w:rsid w:val="00D02242"/>
    <w:rsid w:val="00D023B9"/>
    <w:rsid w:val="00D02CA8"/>
    <w:rsid w:val="00D10D72"/>
    <w:rsid w:val="00D141B1"/>
    <w:rsid w:val="00D14DE5"/>
    <w:rsid w:val="00D16680"/>
    <w:rsid w:val="00D21727"/>
    <w:rsid w:val="00D21DEC"/>
    <w:rsid w:val="00D24323"/>
    <w:rsid w:val="00D26D2C"/>
    <w:rsid w:val="00D317CB"/>
    <w:rsid w:val="00D40248"/>
    <w:rsid w:val="00D43276"/>
    <w:rsid w:val="00D45AEE"/>
    <w:rsid w:val="00D4641B"/>
    <w:rsid w:val="00D50082"/>
    <w:rsid w:val="00D53371"/>
    <w:rsid w:val="00D60CA1"/>
    <w:rsid w:val="00D61A76"/>
    <w:rsid w:val="00D6476B"/>
    <w:rsid w:val="00D65B6C"/>
    <w:rsid w:val="00D67BF4"/>
    <w:rsid w:val="00D73052"/>
    <w:rsid w:val="00D735E6"/>
    <w:rsid w:val="00D81071"/>
    <w:rsid w:val="00D82F49"/>
    <w:rsid w:val="00D8423D"/>
    <w:rsid w:val="00DA0578"/>
    <w:rsid w:val="00DA061D"/>
    <w:rsid w:val="00DA0F9E"/>
    <w:rsid w:val="00DA258C"/>
    <w:rsid w:val="00DA68C7"/>
    <w:rsid w:val="00DB297C"/>
    <w:rsid w:val="00DB2B16"/>
    <w:rsid w:val="00DB3719"/>
    <w:rsid w:val="00DB41C0"/>
    <w:rsid w:val="00DB6B68"/>
    <w:rsid w:val="00DC5CAC"/>
    <w:rsid w:val="00DC6867"/>
    <w:rsid w:val="00DD012D"/>
    <w:rsid w:val="00DD1365"/>
    <w:rsid w:val="00DD30F8"/>
    <w:rsid w:val="00DD37AC"/>
    <w:rsid w:val="00DD4037"/>
    <w:rsid w:val="00DD502B"/>
    <w:rsid w:val="00DD67EA"/>
    <w:rsid w:val="00DE016B"/>
    <w:rsid w:val="00DE2939"/>
    <w:rsid w:val="00DE4389"/>
    <w:rsid w:val="00DE45C5"/>
    <w:rsid w:val="00DF0C5C"/>
    <w:rsid w:val="00DF4CFE"/>
    <w:rsid w:val="00DF5827"/>
    <w:rsid w:val="00E02659"/>
    <w:rsid w:val="00E13A7D"/>
    <w:rsid w:val="00E141A2"/>
    <w:rsid w:val="00E16DC8"/>
    <w:rsid w:val="00E22E7D"/>
    <w:rsid w:val="00E26166"/>
    <w:rsid w:val="00E269F5"/>
    <w:rsid w:val="00E27BCB"/>
    <w:rsid w:val="00E306B8"/>
    <w:rsid w:val="00E31E79"/>
    <w:rsid w:val="00E35926"/>
    <w:rsid w:val="00E421F4"/>
    <w:rsid w:val="00E45A2E"/>
    <w:rsid w:val="00E45E31"/>
    <w:rsid w:val="00E468B4"/>
    <w:rsid w:val="00E5072D"/>
    <w:rsid w:val="00E54CD1"/>
    <w:rsid w:val="00E62C72"/>
    <w:rsid w:val="00E62C74"/>
    <w:rsid w:val="00E63E2C"/>
    <w:rsid w:val="00E6436B"/>
    <w:rsid w:val="00E65068"/>
    <w:rsid w:val="00E6557B"/>
    <w:rsid w:val="00E67CF1"/>
    <w:rsid w:val="00E67F00"/>
    <w:rsid w:val="00E71A9A"/>
    <w:rsid w:val="00E71AFD"/>
    <w:rsid w:val="00E7640F"/>
    <w:rsid w:val="00E808E9"/>
    <w:rsid w:val="00E828B4"/>
    <w:rsid w:val="00E837AC"/>
    <w:rsid w:val="00E9205A"/>
    <w:rsid w:val="00E95B89"/>
    <w:rsid w:val="00E96D7F"/>
    <w:rsid w:val="00EA0AC5"/>
    <w:rsid w:val="00EA16F5"/>
    <w:rsid w:val="00EA5CF7"/>
    <w:rsid w:val="00EA60B6"/>
    <w:rsid w:val="00EB3852"/>
    <w:rsid w:val="00EB3A96"/>
    <w:rsid w:val="00EB3E64"/>
    <w:rsid w:val="00EB53C3"/>
    <w:rsid w:val="00EB5A0F"/>
    <w:rsid w:val="00EC0B9E"/>
    <w:rsid w:val="00EC55CF"/>
    <w:rsid w:val="00EC56BA"/>
    <w:rsid w:val="00EC7272"/>
    <w:rsid w:val="00ED101E"/>
    <w:rsid w:val="00ED2A1C"/>
    <w:rsid w:val="00ED58FB"/>
    <w:rsid w:val="00EE0966"/>
    <w:rsid w:val="00EE1DF2"/>
    <w:rsid w:val="00EE2F11"/>
    <w:rsid w:val="00EE31A3"/>
    <w:rsid w:val="00EE5B3B"/>
    <w:rsid w:val="00EE5D37"/>
    <w:rsid w:val="00F11657"/>
    <w:rsid w:val="00F12B06"/>
    <w:rsid w:val="00F14935"/>
    <w:rsid w:val="00F16FF7"/>
    <w:rsid w:val="00F26F55"/>
    <w:rsid w:val="00F27DEA"/>
    <w:rsid w:val="00F309FE"/>
    <w:rsid w:val="00F31BDC"/>
    <w:rsid w:val="00F34E7C"/>
    <w:rsid w:val="00F3691D"/>
    <w:rsid w:val="00F53F8B"/>
    <w:rsid w:val="00F54705"/>
    <w:rsid w:val="00F55159"/>
    <w:rsid w:val="00F57F54"/>
    <w:rsid w:val="00F61187"/>
    <w:rsid w:val="00F62DBF"/>
    <w:rsid w:val="00F63F8E"/>
    <w:rsid w:val="00F64C50"/>
    <w:rsid w:val="00F65C40"/>
    <w:rsid w:val="00F679E9"/>
    <w:rsid w:val="00F702E6"/>
    <w:rsid w:val="00F711F1"/>
    <w:rsid w:val="00F8139F"/>
    <w:rsid w:val="00F8314F"/>
    <w:rsid w:val="00F835E0"/>
    <w:rsid w:val="00F851DA"/>
    <w:rsid w:val="00F85395"/>
    <w:rsid w:val="00F8539B"/>
    <w:rsid w:val="00F904D6"/>
    <w:rsid w:val="00F911E1"/>
    <w:rsid w:val="00F91547"/>
    <w:rsid w:val="00FA1EB7"/>
    <w:rsid w:val="00FA50F1"/>
    <w:rsid w:val="00FA7628"/>
    <w:rsid w:val="00FB465E"/>
    <w:rsid w:val="00FC1D4A"/>
    <w:rsid w:val="00FC3DE5"/>
    <w:rsid w:val="00FC7DD1"/>
    <w:rsid w:val="00FD0B93"/>
    <w:rsid w:val="00FD3AE6"/>
    <w:rsid w:val="00FF003A"/>
    <w:rsid w:val="00FF0485"/>
    <w:rsid w:val="00FF0907"/>
    <w:rsid w:val="00FF2D09"/>
    <w:rsid w:val="00FF344D"/>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mso-position-vertical-relative:line;mso-width-relative:margin;mso-height-relative:margin" fillcolor="white" stroke="f">
      <v:fill color="white"/>
      <v:stroke on="f"/>
    </o:shapedefaults>
    <o:shapelayout v:ext="edit">
      <o:idmap v:ext="edit" data="2"/>
    </o:shapelayout>
  </w:shapeDefaults>
  <w:decimalSymbol w:val=","/>
  <w:listSeparator w:val=";"/>
  <w14:docId w14:val="4E2C644E"/>
  <w15:docId w15:val="{AADC68CD-26DD-45A7-912F-764826510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t-BR" w:eastAsia="pt-BR"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uiPriority="0" w:qFormat="1"/>
    <w:lsdException w:name="heading 3" w:semiHidden="1" w:uiPriority="9" w:unhideWhenUsed="1" w:qFormat="1"/>
    <w:lsdException w:name="heading 4" w:semiHidden="1" w:uiPriority="9" w:unhideWhenUsed="1" w:qFormat="1"/>
    <w:lsdException w:name="heading 5" w:uiPriority="9"/>
    <w:lsdException w:name="heading 6" w:semiHidden="1" w:uiPriority="9" w:unhideWhenUsed="1" w:qFormat="1"/>
    <w:lsdException w:name="heading 7" w:uiPriority="9"/>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905"/>
    <w:pPr>
      <w:spacing w:line="360" w:lineRule="auto"/>
      <w:ind w:firstLine="709"/>
      <w:jc w:val="both"/>
    </w:pPr>
    <w:rPr>
      <w:sz w:val="24"/>
      <w:szCs w:val="24"/>
    </w:rPr>
  </w:style>
  <w:style w:type="paragraph" w:styleId="Ttulo1">
    <w:name w:val="heading 1"/>
    <w:basedOn w:val="Normal"/>
    <w:next w:val="Normal"/>
    <w:link w:val="Ttulo1Char"/>
    <w:uiPriority w:val="9"/>
    <w:rsid w:val="00281665"/>
    <w:pPr>
      <w:keepNext/>
      <w:keepLines/>
      <w:spacing w:before="480"/>
      <w:outlineLvl w:val="0"/>
    </w:pPr>
    <w:rPr>
      <w:rFonts w:ascii="Cambria" w:hAnsi="Cambria"/>
      <w:b/>
      <w:bCs/>
      <w:color w:val="365F91"/>
      <w:sz w:val="28"/>
      <w:szCs w:val="28"/>
    </w:rPr>
  </w:style>
  <w:style w:type="paragraph" w:styleId="Ttulo2">
    <w:name w:val="heading 2"/>
    <w:basedOn w:val="Normal"/>
    <w:next w:val="Normal"/>
    <w:link w:val="Ttulo2Char"/>
    <w:qFormat/>
    <w:rsid w:val="00BF2FC1"/>
    <w:pPr>
      <w:keepNext/>
      <w:spacing w:after="120"/>
      <w:outlineLvl w:val="1"/>
    </w:pPr>
    <w:rPr>
      <w:b/>
      <w:bCs/>
      <w:szCs w:val="20"/>
    </w:rPr>
  </w:style>
  <w:style w:type="paragraph" w:styleId="Ttulo5">
    <w:name w:val="heading 5"/>
    <w:basedOn w:val="Normal"/>
    <w:next w:val="Normal"/>
    <w:link w:val="Ttulo5Char"/>
    <w:uiPriority w:val="9"/>
    <w:rsid w:val="00F702E6"/>
    <w:pPr>
      <w:keepNext/>
      <w:keepLines/>
      <w:spacing w:before="200"/>
      <w:outlineLvl w:val="4"/>
    </w:pPr>
    <w:rPr>
      <w:rFonts w:ascii="Cambria" w:hAnsi="Cambria"/>
      <w:color w:val="243F60"/>
    </w:rPr>
  </w:style>
  <w:style w:type="paragraph" w:styleId="Ttulo7">
    <w:name w:val="heading 7"/>
    <w:basedOn w:val="Normal"/>
    <w:next w:val="Normal"/>
    <w:link w:val="Ttulo7Char"/>
    <w:uiPriority w:val="9"/>
    <w:rsid w:val="00F702E6"/>
    <w:pPr>
      <w:keepNext/>
      <w:keepLines/>
      <w:spacing w:before="200"/>
      <w:outlineLvl w:val="6"/>
    </w:pPr>
    <w:rPr>
      <w:rFonts w:ascii="Cambria" w:hAnsi="Cambria"/>
      <w:i/>
      <w:iCs/>
      <w:color w:val="40404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281665"/>
    <w:rPr>
      <w:rFonts w:ascii="Cambria" w:eastAsia="Times New Roman" w:hAnsi="Cambria" w:cs="Times New Roman"/>
      <w:b/>
      <w:bCs/>
      <w:color w:val="365F91"/>
      <w:sz w:val="28"/>
      <w:szCs w:val="28"/>
    </w:rPr>
  </w:style>
  <w:style w:type="character" w:customStyle="1" w:styleId="Ttulo2Char">
    <w:name w:val="Título 2 Char"/>
    <w:basedOn w:val="Fontepargpadro"/>
    <w:link w:val="Ttulo2"/>
    <w:rsid w:val="00BF2FC1"/>
    <w:rPr>
      <w:b/>
      <w:bCs/>
      <w:sz w:val="24"/>
    </w:rPr>
  </w:style>
  <w:style w:type="paragraph" w:customStyle="1" w:styleId="c17">
    <w:name w:val="c17"/>
    <w:basedOn w:val="Normal"/>
    <w:rsid w:val="009C4CC8"/>
    <w:pPr>
      <w:widowControl w:val="0"/>
      <w:spacing w:line="240" w:lineRule="atLeast"/>
      <w:jc w:val="center"/>
    </w:pPr>
    <w:rPr>
      <w:snapToGrid w:val="0"/>
      <w:szCs w:val="20"/>
    </w:rPr>
  </w:style>
  <w:style w:type="paragraph" w:styleId="Recuodecorpodetexto">
    <w:name w:val="Body Text Indent"/>
    <w:basedOn w:val="Normal"/>
    <w:rsid w:val="009C4CC8"/>
    <w:pPr>
      <w:ind w:left="360" w:firstLine="774"/>
    </w:pPr>
    <w:rPr>
      <w:szCs w:val="20"/>
    </w:rPr>
  </w:style>
  <w:style w:type="paragraph" w:styleId="Recuodecorpodetexto2">
    <w:name w:val="Body Text Indent 2"/>
    <w:basedOn w:val="Normal"/>
    <w:rsid w:val="00433C22"/>
    <w:pPr>
      <w:spacing w:after="120" w:line="480" w:lineRule="auto"/>
      <w:ind w:left="283"/>
    </w:pPr>
  </w:style>
  <w:style w:type="table" w:styleId="Tabelacomgrade">
    <w:name w:val="Table Grid"/>
    <w:basedOn w:val="Tabelanormal"/>
    <w:uiPriority w:val="39"/>
    <w:rsid w:val="00D464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oEspaoReservado">
    <w:name w:val="Placeholder Text"/>
    <w:basedOn w:val="Fontepargpadro"/>
    <w:uiPriority w:val="99"/>
    <w:semiHidden/>
    <w:rsid w:val="00F8314F"/>
    <w:rPr>
      <w:color w:val="808080"/>
    </w:rPr>
  </w:style>
  <w:style w:type="paragraph" w:styleId="Textodebalo">
    <w:name w:val="Balloon Text"/>
    <w:basedOn w:val="Normal"/>
    <w:link w:val="TextodebaloChar"/>
    <w:uiPriority w:val="99"/>
    <w:semiHidden/>
    <w:unhideWhenUsed/>
    <w:rsid w:val="00F8314F"/>
    <w:rPr>
      <w:rFonts w:ascii="Tahoma" w:hAnsi="Tahoma" w:cs="Tahoma"/>
      <w:sz w:val="16"/>
      <w:szCs w:val="16"/>
    </w:rPr>
  </w:style>
  <w:style w:type="character" w:customStyle="1" w:styleId="TextodebaloChar">
    <w:name w:val="Texto de balão Char"/>
    <w:basedOn w:val="Fontepargpadro"/>
    <w:link w:val="Textodebalo"/>
    <w:uiPriority w:val="99"/>
    <w:semiHidden/>
    <w:rsid w:val="00F8314F"/>
    <w:rPr>
      <w:rFonts w:ascii="Tahoma" w:hAnsi="Tahoma" w:cs="Tahoma"/>
      <w:sz w:val="16"/>
      <w:szCs w:val="16"/>
    </w:rPr>
  </w:style>
  <w:style w:type="paragraph" w:styleId="PargrafodaLista">
    <w:name w:val="List Paragraph"/>
    <w:basedOn w:val="Normal"/>
    <w:uiPriority w:val="34"/>
    <w:qFormat/>
    <w:rsid w:val="00A51B22"/>
    <w:pPr>
      <w:ind w:left="720"/>
      <w:contextualSpacing/>
    </w:pPr>
  </w:style>
  <w:style w:type="paragraph" w:styleId="MapadoDocumento">
    <w:name w:val="Document Map"/>
    <w:basedOn w:val="Normal"/>
    <w:link w:val="MapadoDocumentoChar"/>
    <w:uiPriority w:val="99"/>
    <w:semiHidden/>
    <w:unhideWhenUsed/>
    <w:rsid w:val="009C573B"/>
    <w:rPr>
      <w:rFonts w:ascii="Tahoma" w:hAnsi="Tahoma" w:cs="Tahoma"/>
      <w:sz w:val="16"/>
      <w:szCs w:val="16"/>
    </w:rPr>
  </w:style>
  <w:style w:type="character" w:customStyle="1" w:styleId="MapadoDocumentoChar">
    <w:name w:val="Mapa do Documento Char"/>
    <w:basedOn w:val="Fontepargpadro"/>
    <w:link w:val="MapadoDocumento"/>
    <w:uiPriority w:val="99"/>
    <w:semiHidden/>
    <w:rsid w:val="009C573B"/>
    <w:rPr>
      <w:rFonts w:ascii="Tahoma" w:hAnsi="Tahoma" w:cs="Tahoma"/>
      <w:sz w:val="16"/>
      <w:szCs w:val="16"/>
    </w:rPr>
  </w:style>
  <w:style w:type="paragraph" w:styleId="Cabealho">
    <w:name w:val="header"/>
    <w:basedOn w:val="Normal"/>
    <w:link w:val="CabealhoChar"/>
    <w:uiPriority w:val="99"/>
    <w:unhideWhenUsed/>
    <w:rsid w:val="00FA1EB7"/>
    <w:pPr>
      <w:tabs>
        <w:tab w:val="center" w:pos="4252"/>
        <w:tab w:val="right" w:pos="8504"/>
      </w:tabs>
    </w:pPr>
  </w:style>
  <w:style w:type="character" w:customStyle="1" w:styleId="CabealhoChar">
    <w:name w:val="Cabeçalho Char"/>
    <w:basedOn w:val="Fontepargpadro"/>
    <w:link w:val="Cabealho"/>
    <w:uiPriority w:val="99"/>
    <w:rsid w:val="00FA1EB7"/>
    <w:rPr>
      <w:sz w:val="24"/>
      <w:szCs w:val="24"/>
    </w:rPr>
  </w:style>
  <w:style w:type="paragraph" w:styleId="Rodap">
    <w:name w:val="footer"/>
    <w:basedOn w:val="Normal"/>
    <w:link w:val="RodapChar"/>
    <w:uiPriority w:val="99"/>
    <w:unhideWhenUsed/>
    <w:rsid w:val="00FA1EB7"/>
    <w:pPr>
      <w:tabs>
        <w:tab w:val="center" w:pos="4252"/>
        <w:tab w:val="right" w:pos="8504"/>
      </w:tabs>
    </w:pPr>
  </w:style>
  <w:style w:type="character" w:customStyle="1" w:styleId="RodapChar">
    <w:name w:val="Rodapé Char"/>
    <w:basedOn w:val="Fontepargpadro"/>
    <w:link w:val="Rodap"/>
    <w:uiPriority w:val="99"/>
    <w:rsid w:val="00FA1EB7"/>
    <w:rPr>
      <w:sz w:val="24"/>
      <w:szCs w:val="24"/>
    </w:rPr>
  </w:style>
  <w:style w:type="paragraph" w:styleId="CabealhodoSumrio">
    <w:name w:val="TOC Heading"/>
    <w:basedOn w:val="Ttulo1"/>
    <w:next w:val="Normal"/>
    <w:uiPriority w:val="39"/>
    <w:qFormat/>
    <w:rsid w:val="00FA1EB7"/>
    <w:pPr>
      <w:spacing w:line="276" w:lineRule="auto"/>
      <w:outlineLvl w:val="9"/>
    </w:pPr>
    <w:rPr>
      <w:lang w:eastAsia="en-US"/>
    </w:rPr>
  </w:style>
  <w:style w:type="paragraph" w:styleId="Sumrio1">
    <w:name w:val="toc 1"/>
    <w:basedOn w:val="Normal"/>
    <w:next w:val="Normal"/>
    <w:autoRedefine/>
    <w:uiPriority w:val="39"/>
    <w:unhideWhenUsed/>
    <w:qFormat/>
    <w:rsid w:val="00C0397D"/>
    <w:pPr>
      <w:tabs>
        <w:tab w:val="left" w:pos="851"/>
        <w:tab w:val="right" w:leader="dot" w:pos="9062"/>
      </w:tabs>
      <w:spacing w:after="100"/>
      <w:ind w:firstLine="0"/>
    </w:pPr>
  </w:style>
  <w:style w:type="paragraph" w:styleId="Sumrio2">
    <w:name w:val="toc 2"/>
    <w:basedOn w:val="Normal"/>
    <w:next w:val="Normal"/>
    <w:autoRedefine/>
    <w:uiPriority w:val="39"/>
    <w:unhideWhenUsed/>
    <w:qFormat/>
    <w:rsid w:val="00FA1EB7"/>
    <w:pPr>
      <w:spacing w:after="100"/>
      <w:ind w:left="240"/>
    </w:pPr>
  </w:style>
  <w:style w:type="character" w:styleId="Hyperlink">
    <w:name w:val="Hyperlink"/>
    <w:basedOn w:val="Fontepargpadro"/>
    <w:uiPriority w:val="99"/>
    <w:unhideWhenUsed/>
    <w:rsid w:val="00FA1EB7"/>
    <w:rPr>
      <w:color w:val="0000FF"/>
      <w:u w:val="single"/>
    </w:rPr>
  </w:style>
  <w:style w:type="paragraph" w:styleId="Sumrio3">
    <w:name w:val="toc 3"/>
    <w:basedOn w:val="Normal"/>
    <w:next w:val="Normal"/>
    <w:autoRedefine/>
    <w:uiPriority w:val="39"/>
    <w:unhideWhenUsed/>
    <w:qFormat/>
    <w:rsid w:val="0020581A"/>
    <w:pPr>
      <w:spacing w:after="100" w:line="276" w:lineRule="auto"/>
      <w:ind w:left="440"/>
    </w:pPr>
    <w:rPr>
      <w:rFonts w:ascii="Calibri" w:hAnsi="Calibri"/>
      <w:sz w:val="22"/>
      <w:szCs w:val="22"/>
      <w:lang w:eastAsia="en-US"/>
    </w:rPr>
  </w:style>
  <w:style w:type="paragraph" w:customStyle="1" w:styleId="Estilo1">
    <w:name w:val="Estilo1"/>
    <w:basedOn w:val="Normal"/>
    <w:link w:val="Estilo1Char"/>
    <w:qFormat/>
    <w:rsid w:val="0020581A"/>
    <w:pPr>
      <w:keepNext/>
      <w:tabs>
        <w:tab w:val="left" w:pos="540"/>
      </w:tabs>
      <w:outlineLvl w:val="0"/>
    </w:pPr>
    <w:rPr>
      <w:b/>
      <w:sz w:val="28"/>
      <w:szCs w:val="28"/>
    </w:rPr>
  </w:style>
  <w:style w:type="character" w:customStyle="1" w:styleId="Estilo1Char">
    <w:name w:val="Estilo1 Char"/>
    <w:basedOn w:val="Fontepargpadro"/>
    <w:link w:val="Estilo1"/>
    <w:rsid w:val="0020581A"/>
    <w:rPr>
      <w:b/>
      <w:sz w:val="28"/>
      <w:szCs w:val="28"/>
    </w:rPr>
  </w:style>
  <w:style w:type="paragraph" w:customStyle="1" w:styleId="Estilo2">
    <w:name w:val="Estilo2"/>
    <w:basedOn w:val="Normal"/>
    <w:link w:val="Estilo2Char"/>
    <w:qFormat/>
    <w:rsid w:val="0020581A"/>
    <w:pPr>
      <w:keepNext/>
      <w:tabs>
        <w:tab w:val="left" w:pos="540"/>
      </w:tabs>
      <w:outlineLvl w:val="0"/>
    </w:pPr>
    <w:rPr>
      <w:b/>
      <w:szCs w:val="20"/>
    </w:rPr>
  </w:style>
  <w:style w:type="character" w:customStyle="1" w:styleId="Estilo2Char">
    <w:name w:val="Estilo2 Char"/>
    <w:basedOn w:val="Fontepargpadro"/>
    <w:link w:val="Estilo2"/>
    <w:rsid w:val="0020581A"/>
    <w:rPr>
      <w:b/>
      <w:sz w:val="24"/>
    </w:rPr>
  </w:style>
  <w:style w:type="paragraph" w:customStyle="1" w:styleId="Titulo2">
    <w:name w:val="Titulo 2"/>
    <w:basedOn w:val="Normal"/>
    <w:link w:val="Titulo2Char"/>
    <w:qFormat/>
    <w:rsid w:val="0041259E"/>
    <w:pPr>
      <w:keepNext/>
      <w:tabs>
        <w:tab w:val="left" w:pos="540"/>
      </w:tabs>
      <w:ind w:firstLine="0"/>
      <w:outlineLvl w:val="0"/>
    </w:pPr>
    <w:rPr>
      <w:b/>
      <w:bCs/>
      <w:szCs w:val="20"/>
    </w:rPr>
  </w:style>
  <w:style w:type="character" w:customStyle="1" w:styleId="Titulo2Char">
    <w:name w:val="Titulo 2 Char"/>
    <w:basedOn w:val="Fontepargpadro"/>
    <w:link w:val="Titulo2"/>
    <w:rsid w:val="0041259E"/>
    <w:rPr>
      <w:b/>
      <w:bCs/>
      <w:sz w:val="24"/>
    </w:rPr>
  </w:style>
  <w:style w:type="paragraph" w:customStyle="1" w:styleId="Normal1">
    <w:name w:val="Normal1"/>
    <w:basedOn w:val="Normal"/>
    <w:link w:val="NormalChar"/>
    <w:rsid w:val="004F7057"/>
    <w:pPr>
      <w:ind w:firstLine="1080"/>
    </w:pPr>
  </w:style>
  <w:style w:type="character" w:customStyle="1" w:styleId="NormalChar">
    <w:name w:val="Normal Char"/>
    <w:basedOn w:val="Fontepargpadro"/>
    <w:link w:val="Normal1"/>
    <w:rsid w:val="004F7057"/>
    <w:rPr>
      <w:sz w:val="24"/>
      <w:szCs w:val="24"/>
    </w:rPr>
  </w:style>
  <w:style w:type="paragraph" w:customStyle="1" w:styleId="Titulo1">
    <w:name w:val="Titulo 1"/>
    <w:basedOn w:val="Estilo1"/>
    <w:link w:val="Titulo1Char"/>
    <w:qFormat/>
    <w:rsid w:val="00AF1905"/>
    <w:pPr>
      <w:ind w:firstLine="0"/>
    </w:pPr>
    <w:rPr>
      <w:sz w:val="24"/>
    </w:rPr>
  </w:style>
  <w:style w:type="character" w:customStyle="1" w:styleId="Titulo1Char">
    <w:name w:val="Titulo 1 Char"/>
    <w:basedOn w:val="Estilo1Char"/>
    <w:link w:val="Titulo1"/>
    <w:rsid w:val="00AF1905"/>
    <w:rPr>
      <w:b/>
      <w:sz w:val="24"/>
      <w:szCs w:val="28"/>
    </w:rPr>
  </w:style>
  <w:style w:type="paragraph" w:customStyle="1" w:styleId="Titulo3">
    <w:name w:val="Titulo 3"/>
    <w:basedOn w:val="Estilo2"/>
    <w:link w:val="Titulo3Char"/>
    <w:qFormat/>
    <w:rsid w:val="009D5E5A"/>
    <w:pPr>
      <w:ind w:firstLine="0"/>
    </w:pPr>
  </w:style>
  <w:style w:type="character" w:customStyle="1" w:styleId="Titulo3Char">
    <w:name w:val="Titulo 3 Char"/>
    <w:basedOn w:val="Estilo2Char"/>
    <w:link w:val="Titulo3"/>
    <w:rsid w:val="009D5E5A"/>
    <w:rPr>
      <w:b/>
      <w:sz w:val="24"/>
    </w:rPr>
  </w:style>
  <w:style w:type="paragraph" w:customStyle="1" w:styleId="Marcador">
    <w:name w:val="Marcador"/>
    <w:basedOn w:val="Normal"/>
    <w:link w:val="MarcadorChar"/>
    <w:qFormat/>
    <w:rsid w:val="00B95E18"/>
    <w:pPr>
      <w:tabs>
        <w:tab w:val="num" w:pos="1134"/>
      </w:tabs>
      <w:ind w:firstLine="1134"/>
    </w:pPr>
    <w:rPr>
      <w:szCs w:val="20"/>
    </w:rPr>
  </w:style>
  <w:style w:type="character" w:customStyle="1" w:styleId="MarcadorChar">
    <w:name w:val="Marcador Char"/>
    <w:basedOn w:val="Fontepargpadro"/>
    <w:link w:val="Marcador"/>
    <w:rsid w:val="00B95E18"/>
    <w:rPr>
      <w:sz w:val="24"/>
    </w:rPr>
  </w:style>
  <w:style w:type="paragraph" w:customStyle="1" w:styleId="nomet">
    <w:name w:val="nome t"/>
    <w:basedOn w:val="Normal"/>
    <w:link w:val="nometChar"/>
    <w:qFormat/>
    <w:rsid w:val="00C81CE3"/>
    <w:pPr>
      <w:tabs>
        <w:tab w:val="num" w:pos="1080"/>
      </w:tabs>
    </w:pPr>
    <w:rPr>
      <w:bCs/>
      <w:sz w:val="20"/>
      <w:szCs w:val="20"/>
    </w:rPr>
  </w:style>
  <w:style w:type="paragraph" w:styleId="SemEspaamento">
    <w:name w:val="No Spacing"/>
    <w:uiPriority w:val="1"/>
    <w:rsid w:val="00602672"/>
    <w:rPr>
      <w:sz w:val="24"/>
      <w:szCs w:val="24"/>
    </w:rPr>
  </w:style>
  <w:style w:type="character" w:customStyle="1" w:styleId="nometChar">
    <w:name w:val="nome t Char"/>
    <w:basedOn w:val="Fontepargpadro"/>
    <w:link w:val="nomet"/>
    <w:rsid w:val="00C81CE3"/>
    <w:rPr>
      <w:bCs/>
    </w:rPr>
  </w:style>
  <w:style w:type="character" w:customStyle="1" w:styleId="Ttulo5Char">
    <w:name w:val="Título 5 Char"/>
    <w:basedOn w:val="Fontepargpadro"/>
    <w:link w:val="Ttulo5"/>
    <w:uiPriority w:val="9"/>
    <w:semiHidden/>
    <w:rsid w:val="00F702E6"/>
    <w:rPr>
      <w:rFonts w:ascii="Cambria" w:eastAsia="Times New Roman" w:hAnsi="Cambria" w:cs="Times New Roman"/>
      <w:color w:val="243F60"/>
      <w:sz w:val="24"/>
      <w:szCs w:val="24"/>
    </w:rPr>
  </w:style>
  <w:style w:type="character" w:customStyle="1" w:styleId="Ttulo7Char">
    <w:name w:val="Título 7 Char"/>
    <w:basedOn w:val="Fontepargpadro"/>
    <w:link w:val="Ttulo7"/>
    <w:uiPriority w:val="9"/>
    <w:semiHidden/>
    <w:rsid w:val="00F702E6"/>
    <w:rPr>
      <w:rFonts w:ascii="Cambria" w:eastAsia="Times New Roman" w:hAnsi="Cambria" w:cs="Times New Roman"/>
      <w:i/>
      <w:iCs/>
      <w:color w:val="404040"/>
      <w:sz w:val="24"/>
      <w:szCs w:val="24"/>
    </w:rPr>
  </w:style>
  <w:style w:type="paragraph" w:styleId="Corpodetexto2">
    <w:name w:val="Body Text 2"/>
    <w:basedOn w:val="Normal"/>
    <w:link w:val="Corpodetexto2Char"/>
    <w:uiPriority w:val="99"/>
    <w:unhideWhenUsed/>
    <w:rsid w:val="00F702E6"/>
    <w:pPr>
      <w:spacing w:after="120" w:line="480" w:lineRule="auto"/>
    </w:pPr>
  </w:style>
  <w:style w:type="character" w:customStyle="1" w:styleId="Corpodetexto2Char">
    <w:name w:val="Corpo de texto 2 Char"/>
    <w:basedOn w:val="Fontepargpadro"/>
    <w:link w:val="Corpodetexto2"/>
    <w:uiPriority w:val="99"/>
    <w:rsid w:val="00F702E6"/>
    <w:rPr>
      <w:sz w:val="24"/>
      <w:szCs w:val="24"/>
    </w:rPr>
  </w:style>
  <w:style w:type="paragraph" w:styleId="NormalWeb">
    <w:name w:val="Normal (Web)"/>
    <w:basedOn w:val="Normal"/>
    <w:rsid w:val="00F702E6"/>
    <w:pPr>
      <w:spacing w:before="100" w:beforeAutospacing="1" w:after="100" w:afterAutospacing="1"/>
    </w:pPr>
  </w:style>
  <w:style w:type="paragraph" w:customStyle="1" w:styleId="p12">
    <w:name w:val="p12"/>
    <w:basedOn w:val="Normal"/>
    <w:rsid w:val="00F702E6"/>
    <w:pPr>
      <w:widowControl w:val="0"/>
      <w:tabs>
        <w:tab w:val="left" w:pos="720"/>
      </w:tabs>
      <w:spacing w:line="240" w:lineRule="atLeast"/>
    </w:pPr>
    <w:rPr>
      <w:snapToGrid w:val="0"/>
      <w:szCs w:val="20"/>
    </w:rPr>
  </w:style>
  <w:style w:type="paragraph" w:customStyle="1" w:styleId="c15">
    <w:name w:val="c15"/>
    <w:basedOn w:val="Normal"/>
    <w:rsid w:val="00F702E6"/>
    <w:pPr>
      <w:widowControl w:val="0"/>
      <w:spacing w:line="240" w:lineRule="atLeast"/>
      <w:jc w:val="center"/>
    </w:pPr>
    <w:rPr>
      <w:snapToGrid w:val="0"/>
      <w:szCs w:val="20"/>
    </w:rPr>
  </w:style>
  <w:style w:type="paragraph" w:styleId="Corpodetexto">
    <w:name w:val="Body Text"/>
    <w:basedOn w:val="Normal"/>
    <w:link w:val="CorpodetextoChar"/>
    <w:rsid w:val="00F702E6"/>
    <w:pPr>
      <w:spacing w:after="120"/>
    </w:pPr>
  </w:style>
  <w:style w:type="character" w:customStyle="1" w:styleId="CorpodetextoChar">
    <w:name w:val="Corpo de texto Char"/>
    <w:basedOn w:val="Fontepargpadro"/>
    <w:link w:val="Corpodetexto"/>
    <w:rsid w:val="00F702E6"/>
    <w:rPr>
      <w:sz w:val="24"/>
      <w:szCs w:val="24"/>
    </w:rPr>
  </w:style>
  <w:style w:type="paragraph" w:styleId="Corpodetexto3">
    <w:name w:val="Body Text 3"/>
    <w:basedOn w:val="Normal"/>
    <w:link w:val="Corpodetexto3Char"/>
    <w:rsid w:val="009C6AD2"/>
    <w:pPr>
      <w:spacing w:after="120"/>
    </w:pPr>
    <w:rPr>
      <w:sz w:val="16"/>
      <w:szCs w:val="16"/>
    </w:rPr>
  </w:style>
  <w:style w:type="character" w:customStyle="1" w:styleId="Corpodetexto3Char">
    <w:name w:val="Corpo de texto 3 Char"/>
    <w:basedOn w:val="Fontepargpadro"/>
    <w:link w:val="Corpodetexto3"/>
    <w:rsid w:val="009C6AD2"/>
    <w:rPr>
      <w:sz w:val="16"/>
      <w:szCs w:val="16"/>
    </w:rPr>
  </w:style>
  <w:style w:type="paragraph" w:customStyle="1" w:styleId="Recuodecorpodetexto21">
    <w:name w:val="Recuo de corpo de texto 21"/>
    <w:basedOn w:val="Normal"/>
    <w:rsid w:val="009B72E8"/>
    <w:pPr>
      <w:widowControl w:val="0"/>
      <w:suppressAutoHyphens/>
      <w:ind w:firstLine="720"/>
    </w:pPr>
    <w:rPr>
      <w:szCs w:val="20"/>
      <w:lang w:eastAsia="ar-SA"/>
    </w:rPr>
  </w:style>
  <w:style w:type="paragraph" w:styleId="Pr-formataoHTML">
    <w:name w:val="HTML Preformatted"/>
    <w:basedOn w:val="Normal"/>
    <w:link w:val="Pr-formataoHTMLChar"/>
    <w:rsid w:val="009B72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character" w:customStyle="1" w:styleId="Pr-formataoHTMLChar">
    <w:name w:val="Pré-formatação HTML Char"/>
    <w:basedOn w:val="Fontepargpadro"/>
    <w:link w:val="Pr-formataoHTML"/>
    <w:rsid w:val="009B72E8"/>
    <w:rPr>
      <w:rFonts w:ascii="Courier New" w:hAnsi="Courier New" w:cs="Courier New"/>
      <w:color w:val="000000"/>
    </w:rPr>
  </w:style>
  <w:style w:type="paragraph" w:customStyle="1" w:styleId="Normal15">
    <w:name w:val="Normal15"/>
    <w:basedOn w:val="Normal"/>
    <w:rsid w:val="009B72E8"/>
    <w:rPr>
      <w:rFonts w:ascii="Tahoma" w:hAnsi="Tahoma"/>
      <w:snapToGrid w:val="0"/>
      <w:szCs w:val="20"/>
    </w:rPr>
  </w:style>
  <w:style w:type="paragraph" w:customStyle="1" w:styleId="Ttulo4">
    <w:name w:val="Título 4'"/>
    <w:basedOn w:val="Titulo3"/>
    <w:qFormat/>
    <w:rsid w:val="007F632B"/>
  </w:style>
  <w:style w:type="character" w:styleId="Refdecomentrio">
    <w:name w:val="annotation reference"/>
    <w:basedOn w:val="Fontepargpadro"/>
    <w:uiPriority w:val="99"/>
    <w:semiHidden/>
    <w:unhideWhenUsed/>
    <w:rsid w:val="00295D24"/>
    <w:rPr>
      <w:sz w:val="16"/>
      <w:szCs w:val="16"/>
    </w:rPr>
  </w:style>
  <w:style w:type="paragraph" w:styleId="Textodecomentrio">
    <w:name w:val="annotation text"/>
    <w:basedOn w:val="Normal"/>
    <w:link w:val="TextodecomentrioChar"/>
    <w:uiPriority w:val="99"/>
    <w:semiHidden/>
    <w:unhideWhenUsed/>
    <w:rsid w:val="00295D2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295D24"/>
  </w:style>
  <w:style w:type="paragraph" w:styleId="Assuntodocomentrio">
    <w:name w:val="annotation subject"/>
    <w:basedOn w:val="Textodecomentrio"/>
    <w:next w:val="Textodecomentrio"/>
    <w:link w:val="AssuntodocomentrioChar"/>
    <w:uiPriority w:val="99"/>
    <w:semiHidden/>
    <w:unhideWhenUsed/>
    <w:rsid w:val="00295D24"/>
    <w:rPr>
      <w:b/>
      <w:bCs/>
    </w:rPr>
  </w:style>
  <w:style w:type="character" w:customStyle="1" w:styleId="AssuntodocomentrioChar">
    <w:name w:val="Assunto do comentário Char"/>
    <w:basedOn w:val="TextodecomentrioChar"/>
    <w:link w:val="Assuntodocomentrio"/>
    <w:uiPriority w:val="99"/>
    <w:semiHidden/>
    <w:rsid w:val="00295D24"/>
    <w:rPr>
      <w:b/>
      <w:bCs/>
    </w:rPr>
  </w:style>
  <w:style w:type="paragraph" w:customStyle="1" w:styleId="Default">
    <w:name w:val="Default"/>
    <w:rsid w:val="004D05A4"/>
    <w:pPr>
      <w:autoSpaceDE w:val="0"/>
      <w:autoSpaceDN w:val="0"/>
      <w:adjustRightInd w:val="0"/>
    </w:pPr>
    <w:rPr>
      <w:rFonts w:ascii="Arial" w:hAnsi="Arial" w:cs="Arial"/>
      <w:color w:val="000000"/>
      <w:sz w:val="24"/>
      <w:szCs w:val="24"/>
    </w:rPr>
  </w:style>
  <w:style w:type="character" w:styleId="MenoPendente">
    <w:name w:val="Unresolved Mention"/>
    <w:basedOn w:val="Fontepargpadro"/>
    <w:uiPriority w:val="99"/>
    <w:semiHidden/>
    <w:unhideWhenUsed/>
    <w:rsid w:val="00376F32"/>
    <w:rPr>
      <w:color w:val="605E5C"/>
      <w:shd w:val="clear" w:color="auto" w:fill="E1DFDD"/>
    </w:rPr>
  </w:style>
  <w:style w:type="character" w:styleId="Forte">
    <w:name w:val="Strong"/>
    <w:basedOn w:val="Fontepargpadro"/>
    <w:uiPriority w:val="22"/>
    <w:qFormat/>
    <w:rsid w:val="007429D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85455">
      <w:bodyDiv w:val="1"/>
      <w:marLeft w:val="0"/>
      <w:marRight w:val="0"/>
      <w:marTop w:val="0"/>
      <w:marBottom w:val="0"/>
      <w:divBdr>
        <w:top w:val="none" w:sz="0" w:space="0" w:color="auto"/>
        <w:left w:val="none" w:sz="0" w:space="0" w:color="auto"/>
        <w:bottom w:val="none" w:sz="0" w:space="0" w:color="auto"/>
        <w:right w:val="none" w:sz="0" w:space="0" w:color="auto"/>
      </w:divBdr>
    </w:div>
    <w:div w:id="25838838">
      <w:bodyDiv w:val="1"/>
      <w:marLeft w:val="0"/>
      <w:marRight w:val="0"/>
      <w:marTop w:val="0"/>
      <w:marBottom w:val="0"/>
      <w:divBdr>
        <w:top w:val="none" w:sz="0" w:space="0" w:color="auto"/>
        <w:left w:val="none" w:sz="0" w:space="0" w:color="auto"/>
        <w:bottom w:val="none" w:sz="0" w:space="0" w:color="auto"/>
        <w:right w:val="none" w:sz="0" w:space="0" w:color="auto"/>
      </w:divBdr>
    </w:div>
    <w:div w:id="78260869">
      <w:bodyDiv w:val="1"/>
      <w:marLeft w:val="0"/>
      <w:marRight w:val="0"/>
      <w:marTop w:val="0"/>
      <w:marBottom w:val="0"/>
      <w:divBdr>
        <w:top w:val="none" w:sz="0" w:space="0" w:color="auto"/>
        <w:left w:val="none" w:sz="0" w:space="0" w:color="auto"/>
        <w:bottom w:val="none" w:sz="0" w:space="0" w:color="auto"/>
        <w:right w:val="none" w:sz="0" w:space="0" w:color="auto"/>
      </w:divBdr>
    </w:div>
    <w:div w:id="84811310">
      <w:bodyDiv w:val="1"/>
      <w:marLeft w:val="0"/>
      <w:marRight w:val="0"/>
      <w:marTop w:val="0"/>
      <w:marBottom w:val="0"/>
      <w:divBdr>
        <w:top w:val="none" w:sz="0" w:space="0" w:color="auto"/>
        <w:left w:val="none" w:sz="0" w:space="0" w:color="auto"/>
        <w:bottom w:val="none" w:sz="0" w:space="0" w:color="auto"/>
        <w:right w:val="none" w:sz="0" w:space="0" w:color="auto"/>
      </w:divBdr>
      <w:divsChild>
        <w:div w:id="742023226">
          <w:marLeft w:val="0"/>
          <w:marRight w:val="0"/>
          <w:marTop w:val="0"/>
          <w:marBottom w:val="0"/>
          <w:divBdr>
            <w:top w:val="none" w:sz="0" w:space="0" w:color="auto"/>
            <w:left w:val="none" w:sz="0" w:space="0" w:color="auto"/>
            <w:bottom w:val="none" w:sz="0" w:space="0" w:color="auto"/>
            <w:right w:val="none" w:sz="0" w:space="0" w:color="auto"/>
          </w:divBdr>
        </w:div>
      </w:divsChild>
    </w:div>
    <w:div w:id="109016035">
      <w:bodyDiv w:val="1"/>
      <w:marLeft w:val="0"/>
      <w:marRight w:val="0"/>
      <w:marTop w:val="0"/>
      <w:marBottom w:val="0"/>
      <w:divBdr>
        <w:top w:val="none" w:sz="0" w:space="0" w:color="auto"/>
        <w:left w:val="none" w:sz="0" w:space="0" w:color="auto"/>
        <w:bottom w:val="none" w:sz="0" w:space="0" w:color="auto"/>
        <w:right w:val="none" w:sz="0" w:space="0" w:color="auto"/>
      </w:divBdr>
    </w:div>
    <w:div w:id="135726274">
      <w:bodyDiv w:val="1"/>
      <w:marLeft w:val="0"/>
      <w:marRight w:val="0"/>
      <w:marTop w:val="0"/>
      <w:marBottom w:val="0"/>
      <w:divBdr>
        <w:top w:val="none" w:sz="0" w:space="0" w:color="auto"/>
        <w:left w:val="none" w:sz="0" w:space="0" w:color="auto"/>
        <w:bottom w:val="none" w:sz="0" w:space="0" w:color="auto"/>
        <w:right w:val="none" w:sz="0" w:space="0" w:color="auto"/>
      </w:divBdr>
    </w:div>
    <w:div w:id="138496224">
      <w:bodyDiv w:val="1"/>
      <w:marLeft w:val="0"/>
      <w:marRight w:val="0"/>
      <w:marTop w:val="0"/>
      <w:marBottom w:val="0"/>
      <w:divBdr>
        <w:top w:val="none" w:sz="0" w:space="0" w:color="auto"/>
        <w:left w:val="none" w:sz="0" w:space="0" w:color="auto"/>
        <w:bottom w:val="none" w:sz="0" w:space="0" w:color="auto"/>
        <w:right w:val="none" w:sz="0" w:space="0" w:color="auto"/>
      </w:divBdr>
    </w:div>
    <w:div w:id="181864209">
      <w:bodyDiv w:val="1"/>
      <w:marLeft w:val="0"/>
      <w:marRight w:val="0"/>
      <w:marTop w:val="0"/>
      <w:marBottom w:val="0"/>
      <w:divBdr>
        <w:top w:val="none" w:sz="0" w:space="0" w:color="auto"/>
        <w:left w:val="none" w:sz="0" w:space="0" w:color="auto"/>
        <w:bottom w:val="none" w:sz="0" w:space="0" w:color="auto"/>
        <w:right w:val="none" w:sz="0" w:space="0" w:color="auto"/>
      </w:divBdr>
    </w:div>
    <w:div w:id="184096117">
      <w:bodyDiv w:val="1"/>
      <w:marLeft w:val="0"/>
      <w:marRight w:val="0"/>
      <w:marTop w:val="0"/>
      <w:marBottom w:val="0"/>
      <w:divBdr>
        <w:top w:val="none" w:sz="0" w:space="0" w:color="auto"/>
        <w:left w:val="none" w:sz="0" w:space="0" w:color="auto"/>
        <w:bottom w:val="none" w:sz="0" w:space="0" w:color="auto"/>
        <w:right w:val="none" w:sz="0" w:space="0" w:color="auto"/>
      </w:divBdr>
    </w:div>
    <w:div w:id="213124244">
      <w:bodyDiv w:val="1"/>
      <w:marLeft w:val="0"/>
      <w:marRight w:val="0"/>
      <w:marTop w:val="0"/>
      <w:marBottom w:val="0"/>
      <w:divBdr>
        <w:top w:val="none" w:sz="0" w:space="0" w:color="auto"/>
        <w:left w:val="none" w:sz="0" w:space="0" w:color="auto"/>
        <w:bottom w:val="none" w:sz="0" w:space="0" w:color="auto"/>
        <w:right w:val="none" w:sz="0" w:space="0" w:color="auto"/>
      </w:divBdr>
    </w:div>
    <w:div w:id="247735061">
      <w:bodyDiv w:val="1"/>
      <w:marLeft w:val="0"/>
      <w:marRight w:val="0"/>
      <w:marTop w:val="0"/>
      <w:marBottom w:val="0"/>
      <w:divBdr>
        <w:top w:val="none" w:sz="0" w:space="0" w:color="auto"/>
        <w:left w:val="none" w:sz="0" w:space="0" w:color="auto"/>
        <w:bottom w:val="none" w:sz="0" w:space="0" w:color="auto"/>
        <w:right w:val="none" w:sz="0" w:space="0" w:color="auto"/>
      </w:divBdr>
    </w:div>
    <w:div w:id="256990196">
      <w:bodyDiv w:val="1"/>
      <w:marLeft w:val="0"/>
      <w:marRight w:val="0"/>
      <w:marTop w:val="0"/>
      <w:marBottom w:val="0"/>
      <w:divBdr>
        <w:top w:val="none" w:sz="0" w:space="0" w:color="auto"/>
        <w:left w:val="none" w:sz="0" w:space="0" w:color="auto"/>
        <w:bottom w:val="none" w:sz="0" w:space="0" w:color="auto"/>
        <w:right w:val="none" w:sz="0" w:space="0" w:color="auto"/>
      </w:divBdr>
    </w:div>
    <w:div w:id="342365167">
      <w:bodyDiv w:val="1"/>
      <w:marLeft w:val="0"/>
      <w:marRight w:val="0"/>
      <w:marTop w:val="0"/>
      <w:marBottom w:val="0"/>
      <w:divBdr>
        <w:top w:val="none" w:sz="0" w:space="0" w:color="auto"/>
        <w:left w:val="none" w:sz="0" w:space="0" w:color="auto"/>
        <w:bottom w:val="none" w:sz="0" w:space="0" w:color="auto"/>
        <w:right w:val="none" w:sz="0" w:space="0" w:color="auto"/>
      </w:divBdr>
    </w:div>
    <w:div w:id="415977160">
      <w:bodyDiv w:val="1"/>
      <w:marLeft w:val="0"/>
      <w:marRight w:val="0"/>
      <w:marTop w:val="0"/>
      <w:marBottom w:val="0"/>
      <w:divBdr>
        <w:top w:val="none" w:sz="0" w:space="0" w:color="auto"/>
        <w:left w:val="none" w:sz="0" w:space="0" w:color="auto"/>
        <w:bottom w:val="none" w:sz="0" w:space="0" w:color="auto"/>
        <w:right w:val="none" w:sz="0" w:space="0" w:color="auto"/>
      </w:divBdr>
    </w:div>
    <w:div w:id="421414549">
      <w:bodyDiv w:val="1"/>
      <w:marLeft w:val="0"/>
      <w:marRight w:val="0"/>
      <w:marTop w:val="0"/>
      <w:marBottom w:val="0"/>
      <w:divBdr>
        <w:top w:val="none" w:sz="0" w:space="0" w:color="auto"/>
        <w:left w:val="none" w:sz="0" w:space="0" w:color="auto"/>
        <w:bottom w:val="none" w:sz="0" w:space="0" w:color="auto"/>
        <w:right w:val="none" w:sz="0" w:space="0" w:color="auto"/>
      </w:divBdr>
    </w:div>
    <w:div w:id="467286545">
      <w:bodyDiv w:val="1"/>
      <w:marLeft w:val="0"/>
      <w:marRight w:val="0"/>
      <w:marTop w:val="0"/>
      <w:marBottom w:val="0"/>
      <w:divBdr>
        <w:top w:val="none" w:sz="0" w:space="0" w:color="auto"/>
        <w:left w:val="none" w:sz="0" w:space="0" w:color="auto"/>
        <w:bottom w:val="none" w:sz="0" w:space="0" w:color="auto"/>
        <w:right w:val="none" w:sz="0" w:space="0" w:color="auto"/>
      </w:divBdr>
    </w:div>
    <w:div w:id="469514192">
      <w:bodyDiv w:val="1"/>
      <w:marLeft w:val="0"/>
      <w:marRight w:val="0"/>
      <w:marTop w:val="0"/>
      <w:marBottom w:val="0"/>
      <w:divBdr>
        <w:top w:val="none" w:sz="0" w:space="0" w:color="auto"/>
        <w:left w:val="none" w:sz="0" w:space="0" w:color="auto"/>
        <w:bottom w:val="none" w:sz="0" w:space="0" w:color="auto"/>
        <w:right w:val="none" w:sz="0" w:space="0" w:color="auto"/>
      </w:divBdr>
    </w:div>
    <w:div w:id="483089602">
      <w:bodyDiv w:val="1"/>
      <w:marLeft w:val="0"/>
      <w:marRight w:val="0"/>
      <w:marTop w:val="0"/>
      <w:marBottom w:val="0"/>
      <w:divBdr>
        <w:top w:val="none" w:sz="0" w:space="0" w:color="auto"/>
        <w:left w:val="none" w:sz="0" w:space="0" w:color="auto"/>
        <w:bottom w:val="none" w:sz="0" w:space="0" w:color="auto"/>
        <w:right w:val="none" w:sz="0" w:space="0" w:color="auto"/>
      </w:divBdr>
    </w:div>
    <w:div w:id="508837512">
      <w:bodyDiv w:val="1"/>
      <w:marLeft w:val="0"/>
      <w:marRight w:val="0"/>
      <w:marTop w:val="0"/>
      <w:marBottom w:val="0"/>
      <w:divBdr>
        <w:top w:val="none" w:sz="0" w:space="0" w:color="auto"/>
        <w:left w:val="none" w:sz="0" w:space="0" w:color="auto"/>
        <w:bottom w:val="none" w:sz="0" w:space="0" w:color="auto"/>
        <w:right w:val="none" w:sz="0" w:space="0" w:color="auto"/>
      </w:divBdr>
    </w:div>
    <w:div w:id="519857959">
      <w:bodyDiv w:val="1"/>
      <w:marLeft w:val="0"/>
      <w:marRight w:val="0"/>
      <w:marTop w:val="0"/>
      <w:marBottom w:val="0"/>
      <w:divBdr>
        <w:top w:val="none" w:sz="0" w:space="0" w:color="auto"/>
        <w:left w:val="none" w:sz="0" w:space="0" w:color="auto"/>
        <w:bottom w:val="none" w:sz="0" w:space="0" w:color="auto"/>
        <w:right w:val="none" w:sz="0" w:space="0" w:color="auto"/>
      </w:divBdr>
    </w:div>
    <w:div w:id="530917322">
      <w:bodyDiv w:val="1"/>
      <w:marLeft w:val="0"/>
      <w:marRight w:val="0"/>
      <w:marTop w:val="0"/>
      <w:marBottom w:val="0"/>
      <w:divBdr>
        <w:top w:val="none" w:sz="0" w:space="0" w:color="auto"/>
        <w:left w:val="none" w:sz="0" w:space="0" w:color="auto"/>
        <w:bottom w:val="none" w:sz="0" w:space="0" w:color="auto"/>
        <w:right w:val="none" w:sz="0" w:space="0" w:color="auto"/>
      </w:divBdr>
    </w:div>
    <w:div w:id="552933819">
      <w:bodyDiv w:val="1"/>
      <w:marLeft w:val="0"/>
      <w:marRight w:val="0"/>
      <w:marTop w:val="0"/>
      <w:marBottom w:val="0"/>
      <w:divBdr>
        <w:top w:val="none" w:sz="0" w:space="0" w:color="auto"/>
        <w:left w:val="none" w:sz="0" w:space="0" w:color="auto"/>
        <w:bottom w:val="none" w:sz="0" w:space="0" w:color="auto"/>
        <w:right w:val="none" w:sz="0" w:space="0" w:color="auto"/>
      </w:divBdr>
    </w:div>
    <w:div w:id="604921874">
      <w:bodyDiv w:val="1"/>
      <w:marLeft w:val="0"/>
      <w:marRight w:val="0"/>
      <w:marTop w:val="0"/>
      <w:marBottom w:val="0"/>
      <w:divBdr>
        <w:top w:val="none" w:sz="0" w:space="0" w:color="auto"/>
        <w:left w:val="none" w:sz="0" w:space="0" w:color="auto"/>
        <w:bottom w:val="none" w:sz="0" w:space="0" w:color="auto"/>
        <w:right w:val="none" w:sz="0" w:space="0" w:color="auto"/>
      </w:divBdr>
    </w:div>
    <w:div w:id="610934213">
      <w:bodyDiv w:val="1"/>
      <w:marLeft w:val="0"/>
      <w:marRight w:val="0"/>
      <w:marTop w:val="0"/>
      <w:marBottom w:val="0"/>
      <w:divBdr>
        <w:top w:val="none" w:sz="0" w:space="0" w:color="auto"/>
        <w:left w:val="none" w:sz="0" w:space="0" w:color="auto"/>
        <w:bottom w:val="none" w:sz="0" w:space="0" w:color="auto"/>
        <w:right w:val="none" w:sz="0" w:space="0" w:color="auto"/>
      </w:divBdr>
    </w:div>
    <w:div w:id="643464334">
      <w:bodyDiv w:val="1"/>
      <w:marLeft w:val="0"/>
      <w:marRight w:val="0"/>
      <w:marTop w:val="0"/>
      <w:marBottom w:val="0"/>
      <w:divBdr>
        <w:top w:val="none" w:sz="0" w:space="0" w:color="auto"/>
        <w:left w:val="none" w:sz="0" w:space="0" w:color="auto"/>
        <w:bottom w:val="none" w:sz="0" w:space="0" w:color="auto"/>
        <w:right w:val="none" w:sz="0" w:space="0" w:color="auto"/>
      </w:divBdr>
    </w:div>
    <w:div w:id="646983406">
      <w:bodyDiv w:val="1"/>
      <w:marLeft w:val="0"/>
      <w:marRight w:val="0"/>
      <w:marTop w:val="0"/>
      <w:marBottom w:val="0"/>
      <w:divBdr>
        <w:top w:val="none" w:sz="0" w:space="0" w:color="auto"/>
        <w:left w:val="none" w:sz="0" w:space="0" w:color="auto"/>
        <w:bottom w:val="none" w:sz="0" w:space="0" w:color="auto"/>
        <w:right w:val="none" w:sz="0" w:space="0" w:color="auto"/>
      </w:divBdr>
    </w:div>
    <w:div w:id="648246837">
      <w:bodyDiv w:val="1"/>
      <w:marLeft w:val="0"/>
      <w:marRight w:val="0"/>
      <w:marTop w:val="0"/>
      <w:marBottom w:val="0"/>
      <w:divBdr>
        <w:top w:val="none" w:sz="0" w:space="0" w:color="auto"/>
        <w:left w:val="none" w:sz="0" w:space="0" w:color="auto"/>
        <w:bottom w:val="none" w:sz="0" w:space="0" w:color="auto"/>
        <w:right w:val="none" w:sz="0" w:space="0" w:color="auto"/>
      </w:divBdr>
    </w:div>
    <w:div w:id="662438969">
      <w:bodyDiv w:val="1"/>
      <w:marLeft w:val="0"/>
      <w:marRight w:val="0"/>
      <w:marTop w:val="0"/>
      <w:marBottom w:val="0"/>
      <w:divBdr>
        <w:top w:val="none" w:sz="0" w:space="0" w:color="auto"/>
        <w:left w:val="none" w:sz="0" w:space="0" w:color="auto"/>
        <w:bottom w:val="none" w:sz="0" w:space="0" w:color="auto"/>
        <w:right w:val="none" w:sz="0" w:space="0" w:color="auto"/>
      </w:divBdr>
    </w:div>
    <w:div w:id="675303359">
      <w:bodyDiv w:val="1"/>
      <w:marLeft w:val="0"/>
      <w:marRight w:val="0"/>
      <w:marTop w:val="0"/>
      <w:marBottom w:val="0"/>
      <w:divBdr>
        <w:top w:val="none" w:sz="0" w:space="0" w:color="auto"/>
        <w:left w:val="none" w:sz="0" w:space="0" w:color="auto"/>
        <w:bottom w:val="none" w:sz="0" w:space="0" w:color="auto"/>
        <w:right w:val="none" w:sz="0" w:space="0" w:color="auto"/>
      </w:divBdr>
    </w:div>
    <w:div w:id="696586224">
      <w:bodyDiv w:val="1"/>
      <w:marLeft w:val="0"/>
      <w:marRight w:val="0"/>
      <w:marTop w:val="0"/>
      <w:marBottom w:val="0"/>
      <w:divBdr>
        <w:top w:val="none" w:sz="0" w:space="0" w:color="auto"/>
        <w:left w:val="none" w:sz="0" w:space="0" w:color="auto"/>
        <w:bottom w:val="none" w:sz="0" w:space="0" w:color="auto"/>
        <w:right w:val="none" w:sz="0" w:space="0" w:color="auto"/>
      </w:divBdr>
    </w:div>
    <w:div w:id="737283940">
      <w:bodyDiv w:val="1"/>
      <w:marLeft w:val="0"/>
      <w:marRight w:val="0"/>
      <w:marTop w:val="0"/>
      <w:marBottom w:val="0"/>
      <w:divBdr>
        <w:top w:val="none" w:sz="0" w:space="0" w:color="auto"/>
        <w:left w:val="none" w:sz="0" w:space="0" w:color="auto"/>
        <w:bottom w:val="none" w:sz="0" w:space="0" w:color="auto"/>
        <w:right w:val="none" w:sz="0" w:space="0" w:color="auto"/>
      </w:divBdr>
    </w:div>
    <w:div w:id="752437409">
      <w:bodyDiv w:val="1"/>
      <w:marLeft w:val="0"/>
      <w:marRight w:val="0"/>
      <w:marTop w:val="0"/>
      <w:marBottom w:val="0"/>
      <w:divBdr>
        <w:top w:val="none" w:sz="0" w:space="0" w:color="auto"/>
        <w:left w:val="none" w:sz="0" w:space="0" w:color="auto"/>
        <w:bottom w:val="none" w:sz="0" w:space="0" w:color="auto"/>
        <w:right w:val="none" w:sz="0" w:space="0" w:color="auto"/>
      </w:divBdr>
    </w:div>
    <w:div w:id="784081736">
      <w:bodyDiv w:val="1"/>
      <w:marLeft w:val="0"/>
      <w:marRight w:val="0"/>
      <w:marTop w:val="0"/>
      <w:marBottom w:val="0"/>
      <w:divBdr>
        <w:top w:val="none" w:sz="0" w:space="0" w:color="auto"/>
        <w:left w:val="none" w:sz="0" w:space="0" w:color="auto"/>
        <w:bottom w:val="none" w:sz="0" w:space="0" w:color="auto"/>
        <w:right w:val="none" w:sz="0" w:space="0" w:color="auto"/>
      </w:divBdr>
    </w:div>
    <w:div w:id="849294341">
      <w:bodyDiv w:val="1"/>
      <w:marLeft w:val="0"/>
      <w:marRight w:val="0"/>
      <w:marTop w:val="0"/>
      <w:marBottom w:val="0"/>
      <w:divBdr>
        <w:top w:val="none" w:sz="0" w:space="0" w:color="auto"/>
        <w:left w:val="none" w:sz="0" w:space="0" w:color="auto"/>
        <w:bottom w:val="none" w:sz="0" w:space="0" w:color="auto"/>
        <w:right w:val="none" w:sz="0" w:space="0" w:color="auto"/>
      </w:divBdr>
    </w:div>
    <w:div w:id="854072825">
      <w:bodyDiv w:val="1"/>
      <w:marLeft w:val="0"/>
      <w:marRight w:val="0"/>
      <w:marTop w:val="0"/>
      <w:marBottom w:val="0"/>
      <w:divBdr>
        <w:top w:val="none" w:sz="0" w:space="0" w:color="auto"/>
        <w:left w:val="none" w:sz="0" w:space="0" w:color="auto"/>
        <w:bottom w:val="none" w:sz="0" w:space="0" w:color="auto"/>
        <w:right w:val="none" w:sz="0" w:space="0" w:color="auto"/>
      </w:divBdr>
      <w:divsChild>
        <w:div w:id="802969831">
          <w:marLeft w:val="0"/>
          <w:marRight w:val="0"/>
          <w:marTop w:val="0"/>
          <w:marBottom w:val="0"/>
          <w:divBdr>
            <w:top w:val="none" w:sz="0" w:space="0" w:color="auto"/>
            <w:left w:val="none" w:sz="0" w:space="0" w:color="auto"/>
            <w:bottom w:val="none" w:sz="0" w:space="0" w:color="auto"/>
            <w:right w:val="none" w:sz="0" w:space="0" w:color="auto"/>
          </w:divBdr>
        </w:div>
      </w:divsChild>
    </w:div>
    <w:div w:id="879902715">
      <w:bodyDiv w:val="1"/>
      <w:marLeft w:val="0"/>
      <w:marRight w:val="0"/>
      <w:marTop w:val="0"/>
      <w:marBottom w:val="0"/>
      <w:divBdr>
        <w:top w:val="none" w:sz="0" w:space="0" w:color="auto"/>
        <w:left w:val="none" w:sz="0" w:space="0" w:color="auto"/>
        <w:bottom w:val="none" w:sz="0" w:space="0" w:color="auto"/>
        <w:right w:val="none" w:sz="0" w:space="0" w:color="auto"/>
      </w:divBdr>
    </w:div>
    <w:div w:id="899287710">
      <w:bodyDiv w:val="1"/>
      <w:marLeft w:val="0"/>
      <w:marRight w:val="0"/>
      <w:marTop w:val="0"/>
      <w:marBottom w:val="0"/>
      <w:divBdr>
        <w:top w:val="none" w:sz="0" w:space="0" w:color="auto"/>
        <w:left w:val="none" w:sz="0" w:space="0" w:color="auto"/>
        <w:bottom w:val="none" w:sz="0" w:space="0" w:color="auto"/>
        <w:right w:val="none" w:sz="0" w:space="0" w:color="auto"/>
      </w:divBdr>
    </w:div>
    <w:div w:id="932123969">
      <w:bodyDiv w:val="1"/>
      <w:marLeft w:val="0"/>
      <w:marRight w:val="0"/>
      <w:marTop w:val="0"/>
      <w:marBottom w:val="0"/>
      <w:divBdr>
        <w:top w:val="none" w:sz="0" w:space="0" w:color="auto"/>
        <w:left w:val="none" w:sz="0" w:space="0" w:color="auto"/>
        <w:bottom w:val="none" w:sz="0" w:space="0" w:color="auto"/>
        <w:right w:val="none" w:sz="0" w:space="0" w:color="auto"/>
      </w:divBdr>
    </w:div>
    <w:div w:id="939722882">
      <w:bodyDiv w:val="1"/>
      <w:marLeft w:val="0"/>
      <w:marRight w:val="0"/>
      <w:marTop w:val="0"/>
      <w:marBottom w:val="0"/>
      <w:divBdr>
        <w:top w:val="none" w:sz="0" w:space="0" w:color="auto"/>
        <w:left w:val="none" w:sz="0" w:space="0" w:color="auto"/>
        <w:bottom w:val="none" w:sz="0" w:space="0" w:color="auto"/>
        <w:right w:val="none" w:sz="0" w:space="0" w:color="auto"/>
      </w:divBdr>
      <w:divsChild>
        <w:div w:id="1152675289">
          <w:marLeft w:val="0"/>
          <w:marRight w:val="0"/>
          <w:marTop w:val="0"/>
          <w:marBottom w:val="0"/>
          <w:divBdr>
            <w:top w:val="none" w:sz="0" w:space="0" w:color="auto"/>
            <w:left w:val="none" w:sz="0" w:space="0" w:color="auto"/>
            <w:bottom w:val="none" w:sz="0" w:space="0" w:color="auto"/>
            <w:right w:val="none" w:sz="0" w:space="0" w:color="auto"/>
          </w:divBdr>
          <w:divsChild>
            <w:div w:id="996423595">
              <w:marLeft w:val="0"/>
              <w:marRight w:val="0"/>
              <w:marTop w:val="0"/>
              <w:marBottom w:val="0"/>
              <w:divBdr>
                <w:top w:val="none" w:sz="0" w:space="0" w:color="auto"/>
                <w:left w:val="none" w:sz="0" w:space="0" w:color="auto"/>
                <w:bottom w:val="none" w:sz="0" w:space="0" w:color="auto"/>
                <w:right w:val="none" w:sz="0" w:space="0" w:color="auto"/>
              </w:divBdr>
              <w:divsChild>
                <w:div w:id="1873105397">
                  <w:marLeft w:val="0"/>
                  <w:marRight w:val="0"/>
                  <w:marTop w:val="0"/>
                  <w:marBottom w:val="0"/>
                  <w:divBdr>
                    <w:top w:val="none" w:sz="0" w:space="0" w:color="auto"/>
                    <w:left w:val="none" w:sz="0" w:space="0" w:color="auto"/>
                    <w:bottom w:val="none" w:sz="0" w:space="0" w:color="auto"/>
                    <w:right w:val="none" w:sz="0" w:space="0" w:color="auto"/>
                  </w:divBdr>
                  <w:divsChild>
                    <w:div w:id="729621876">
                      <w:marLeft w:val="0"/>
                      <w:marRight w:val="0"/>
                      <w:marTop w:val="0"/>
                      <w:marBottom w:val="0"/>
                      <w:divBdr>
                        <w:top w:val="none" w:sz="0" w:space="0" w:color="auto"/>
                        <w:left w:val="none" w:sz="0" w:space="0" w:color="auto"/>
                        <w:bottom w:val="none" w:sz="0" w:space="0" w:color="auto"/>
                        <w:right w:val="none" w:sz="0" w:space="0" w:color="auto"/>
                      </w:divBdr>
                      <w:divsChild>
                        <w:div w:id="1050879717">
                          <w:marLeft w:val="0"/>
                          <w:marRight w:val="0"/>
                          <w:marTop w:val="0"/>
                          <w:marBottom w:val="0"/>
                          <w:divBdr>
                            <w:top w:val="none" w:sz="0" w:space="0" w:color="auto"/>
                            <w:left w:val="none" w:sz="0" w:space="0" w:color="auto"/>
                            <w:bottom w:val="none" w:sz="0" w:space="0" w:color="auto"/>
                            <w:right w:val="none" w:sz="0" w:space="0" w:color="auto"/>
                          </w:divBdr>
                          <w:divsChild>
                            <w:div w:id="1973754336">
                              <w:marLeft w:val="0"/>
                              <w:marRight w:val="0"/>
                              <w:marTop w:val="0"/>
                              <w:marBottom w:val="0"/>
                              <w:divBdr>
                                <w:top w:val="none" w:sz="0" w:space="0" w:color="auto"/>
                                <w:left w:val="none" w:sz="0" w:space="0" w:color="auto"/>
                                <w:bottom w:val="none" w:sz="0" w:space="0" w:color="auto"/>
                                <w:right w:val="none" w:sz="0" w:space="0" w:color="auto"/>
                              </w:divBdr>
                              <w:divsChild>
                                <w:div w:id="849680372">
                                  <w:marLeft w:val="0"/>
                                  <w:marRight w:val="0"/>
                                  <w:marTop w:val="0"/>
                                  <w:marBottom w:val="0"/>
                                  <w:divBdr>
                                    <w:top w:val="none" w:sz="0" w:space="0" w:color="auto"/>
                                    <w:left w:val="none" w:sz="0" w:space="0" w:color="auto"/>
                                    <w:bottom w:val="none" w:sz="0" w:space="0" w:color="auto"/>
                                    <w:right w:val="none" w:sz="0" w:space="0" w:color="auto"/>
                                  </w:divBdr>
                                  <w:divsChild>
                                    <w:div w:id="7833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21592201">
      <w:bodyDiv w:val="1"/>
      <w:marLeft w:val="0"/>
      <w:marRight w:val="0"/>
      <w:marTop w:val="0"/>
      <w:marBottom w:val="0"/>
      <w:divBdr>
        <w:top w:val="none" w:sz="0" w:space="0" w:color="auto"/>
        <w:left w:val="none" w:sz="0" w:space="0" w:color="auto"/>
        <w:bottom w:val="none" w:sz="0" w:space="0" w:color="auto"/>
        <w:right w:val="none" w:sz="0" w:space="0" w:color="auto"/>
      </w:divBdr>
    </w:div>
    <w:div w:id="1026640244">
      <w:bodyDiv w:val="1"/>
      <w:marLeft w:val="0"/>
      <w:marRight w:val="0"/>
      <w:marTop w:val="0"/>
      <w:marBottom w:val="0"/>
      <w:divBdr>
        <w:top w:val="none" w:sz="0" w:space="0" w:color="auto"/>
        <w:left w:val="none" w:sz="0" w:space="0" w:color="auto"/>
        <w:bottom w:val="none" w:sz="0" w:space="0" w:color="auto"/>
        <w:right w:val="none" w:sz="0" w:space="0" w:color="auto"/>
      </w:divBdr>
    </w:div>
    <w:div w:id="1038235747">
      <w:bodyDiv w:val="1"/>
      <w:marLeft w:val="0"/>
      <w:marRight w:val="0"/>
      <w:marTop w:val="0"/>
      <w:marBottom w:val="0"/>
      <w:divBdr>
        <w:top w:val="none" w:sz="0" w:space="0" w:color="auto"/>
        <w:left w:val="none" w:sz="0" w:space="0" w:color="auto"/>
        <w:bottom w:val="none" w:sz="0" w:space="0" w:color="auto"/>
        <w:right w:val="none" w:sz="0" w:space="0" w:color="auto"/>
      </w:divBdr>
    </w:div>
    <w:div w:id="1070618243">
      <w:bodyDiv w:val="1"/>
      <w:marLeft w:val="0"/>
      <w:marRight w:val="0"/>
      <w:marTop w:val="0"/>
      <w:marBottom w:val="0"/>
      <w:divBdr>
        <w:top w:val="none" w:sz="0" w:space="0" w:color="auto"/>
        <w:left w:val="none" w:sz="0" w:space="0" w:color="auto"/>
        <w:bottom w:val="none" w:sz="0" w:space="0" w:color="auto"/>
        <w:right w:val="none" w:sz="0" w:space="0" w:color="auto"/>
      </w:divBdr>
    </w:div>
    <w:div w:id="1100100959">
      <w:bodyDiv w:val="1"/>
      <w:marLeft w:val="0"/>
      <w:marRight w:val="0"/>
      <w:marTop w:val="0"/>
      <w:marBottom w:val="0"/>
      <w:divBdr>
        <w:top w:val="none" w:sz="0" w:space="0" w:color="auto"/>
        <w:left w:val="none" w:sz="0" w:space="0" w:color="auto"/>
        <w:bottom w:val="none" w:sz="0" w:space="0" w:color="auto"/>
        <w:right w:val="none" w:sz="0" w:space="0" w:color="auto"/>
      </w:divBdr>
    </w:div>
    <w:div w:id="1104375183">
      <w:bodyDiv w:val="1"/>
      <w:marLeft w:val="0"/>
      <w:marRight w:val="0"/>
      <w:marTop w:val="0"/>
      <w:marBottom w:val="0"/>
      <w:divBdr>
        <w:top w:val="none" w:sz="0" w:space="0" w:color="auto"/>
        <w:left w:val="none" w:sz="0" w:space="0" w:color="auto"/>
        <w:bottom w:val="none" w:sz="0" w:space="0" w:color="auto"/>
        <w:right w:val="none" w:sz="0" w:space="0" w:color="auto"/>
      </w:divBdr>
    </w:div>
    <w:div w:id="1111241046">
      <w:bodyDiv w:val="1"/>
      <w:marLeft w:val="0"/>
      <w:marRight w:val="0"/>
      <w:marTop w:val="0"/>
      <w:marBottom w:val="0"/>
      <w:divBdr>
        <w:top w:val="none" w:sz="0" w:space="0" w:color="auto"/>
        <w:left w:val="none" w:sz="0" w:space="0" w:color="auto"/>
        <w:bottom w:val="none" w:sz="0" w:space="0" w:color="auto"/>
        <w:right w:val="none" w:sz="0" w:space="0" w:color="auto"/>
      </w:divBdr>
    </w:div>
    <w:div w:id="1138886640">
      <w:bodyDiv w:val="1"/>
      <w:marLeft w:val="0"/>
      <w:marRight w:val="0"/>
      <w:marTop w:val="0"/>
      <w:marBottom w:val="0"/>
      <w:divBdr>
        <w:top w:val="none" w:sz="0" w:space="0" w:color="auto"/>
        <w:left w:val="none" w:sz="0" w:space="0" w:color="auto"/>
        <w:bottom w:val="none" w:sz="0" w:space="0" w:color="auto"/>
        <w:right w:val="none" w:sz="0" w:space="0" w:color="auto"/>
      </w:divBdr>
    </w:div>
    <w:div w:id="1171990138">
      <w:bodyDiv w:val="1"/>
      <w:marLeft w:val="0"/>
      <w:marRight w:val="0"/>
      <w:marTop w:val="0"/>
      <w:marBottom w:val="0"/>
      <w:divBdr>
        <w:top w:val="none" w:sz="0" w:space="0" w:color="auto"/>
        <w:left w:val="none" w:sz="0" w:space="0" w:color="auto"/>
        <w:bottom w:val="none" w:sz="0" w:space="0" w:color="auto"/>
        <w:right w:val="none" w:sz="0" w:space="0" w:color="auto"/>
      </w:divBdr>
    </w:div>
    <w:div w:id="1173108887">
      <w:bodyDiv w:val="1"/>
      <w:marLeft w:val="0"/>
      <w:marRight w:val="0"/>
      <w:marTop w:val="0"/>
      <w:marBottom w:val="0"/>
      <w:divBdr>
        <w:top w:val="none" w:sz="0" w:space="0" w:color="auto"/>
        <w:left w:val="none" w:sz="0" w:space="0" w:color="auto"/>
        <w:bottom w:val="none" w:sz="0" w:space="0" w:color="auto"/>
        <w:right w:val="none" w:sz="0" w:space="0" w:color="auto"/>
      </w:divBdr>
    </w:div>
    <w:div w:id="1188300595">
      <w:bodyDiv w:val="1"/>
      <w:marLeft w:val="0"/>
      <w:marRight w:val="0"/>
      <w:marTop w:val="0"/>
      <w:marBottom w:val="0"/>
      <w:divBdr>
        <w:top w:val="none" w:sz="0" w:space="0" w:color="auto"/>
        <w:left w:val="none" w:sz="0" w:space="0" w:color="auto"/>
        <w:bottom w:val="none" w:sz="0" w:space="0" w:color="auto"/>
        <w:right w:val="none" w:sz="0" w:space="0" w:color="auto"/>
      </w:divBdr>
    </w:div>
    <w:div w:id="1247955472">
      <w:bodyDiv w:val="1"/>
      <w:marLeft w:val="0"/>
      <w:marRight w:val="0"/>
      <w:marTop w:val="0"/>
      <w:marBottom w:val="0"/>
      <w:divBdr>
        <w:top w:val="none" w:sz="0" w:space="0" w:color="auto"/>
        <w:left w:val="none" w:sz="0" w:space="0" w:color="auto"/>
        <w:bottom w:val="none" w:sz="0" w:space="0" w:color="auto"/>
        <w:right w:val="none" w:sz="0" w:space="0" w:color="auto"/>
      </w:divBdr>
    </w:div>
    <w:div w:id="1252005231">
      <w:bodyDiv w:val="1"/>
      <w:marLeft w:val="0"/>
      <w:marRight w:val="0"/>
      <w:marTop w:val="0"/>
      <w:marBottom w:val="0"/>
      <w:divBdr>
        <w:top w:val="none" w:sz="0" w:space="0" w:color="auto"/>
        <w:left w:val="none" w:sz="0" w:space="0" w:color="auto"/>
        <w:bottom w:val="none" w:sz="0" w:space="0" w:color="auto"/>
        <w:right w:val="none" w:sz="0" w:space="0" w:color="auto"/>
      </w:divBdr>
    </w:div>
    <w:div w:id="1341350495">
      <w:bodyDiv w:val="1"/>
      <w:marLeft w:val="0"/>
      <w:marRight w:val="0"/>
      <w:marTop w:val="0"/>
      <w:marBottom w:val="0"/>
      <w:divBdr>
        <w:top w:val="none" w:sz="0" w:space="0" w:color="auto"/>
        <w:left w:val="none" w:sz="0" w:space="0" w:color="auto"/>
        <w:bottom w:val="none" w:sz="0" w:space="0" w:color="auto"/>
        <w:right w:val="none" w:sz="0" w:space="0" w:color="auto"/>
      </w:divBdr>
    </w:div>
    <w:div w:id="1365983188">
      <w:bodyDiv w:val="1"/>
      <w:marLeft w:val="0"/>
      <w:marRight w:val="0"/>
      <w:marTop w:val="0"/>
      <w:marBottom w:val="0"/>
      <w:divBdr>
        <w:top w:val="none" w:sz="0" w:space="0" w:color="auto"/>
        <w:left w:val="none" w:sz="0" w:space="0" w:color="auto"/>
        <w:bottom w:val="none" w:sz="0" w:space="0" w:color="auto"/>
        <w:right w:val="none" w:sz="0" w:space="0" w:color="auto"/>
      </w:divBdr>
    </w:div>
    <w:div w:id="1393887614">
      <w:bodyDiv w:val="1"/>
      <w:marLeft w:val="0"/>
      <w:marRight w:val="0"/>
      <w:marTop w:val="0"/>
      <w:marBottom w:val="0"/>
      <w:divBdr>
        <w:top w:val="none" w:sz="0" w:space="0" w:color="auto"/>
        <w:left w:val="none" w:sz="0" w:space="0" w:color="auto"/>
        <w:bottom w:val="none" w:sz="0" w:space="0" w:color="auto"/>
        <w:right w:val="none" w:sz="0" w:space="0" w:color="auto"/>
      </w:divBdr>
    </w:div>
    <w:div w:id="1408725150">
      <w:bodyDiv w:val="1"/>
      <w:marLeft w:val="0"/>
      <w:marRight w:val="0"/>
      <w:marTop w:val="0"/>
      <w:marBottom w:val="0"/>
      <w:divBdr>
        <w:top w:val="none" w:sz="0" w:space="0" w:color="auto"/>
        <w:left w:val="none" w:sz="0" w:space="0" w:color="auto"/>
        <w:bottom w:val="none" w:sz="0" w:space="0" w:color="auto"/>
        <w:right w:val="none" w:sz="0" w:space="0" w:color="auto"/>
      </w:divBdr>
    </w:div>
    <w:div w:id="1426421762">
      <w:bodyDiv w:val="1"/>
      <w:marLeft w:val="0"/>
      <w:marRight w:val="0"/>
      <w:marTop w:val="0"/>
      <w:marBottom w:val="0"/>
      <w:divBdr>
        <w:top w:val="none" w:sz="0" w:space="0" w:color="auto"/>
        <w:left w:val="none" w:sz="0" w:space="0" w:color="auto"/>
        <w:bottom w:val="none" w:sz="0" w:space="0" w:color="auto"/>
        <w:right w:val="none" w:sz="0" w:space="0" w:color="auto"/>
      </w:divBdr>
    </w:div>
    <w:div w:id="1449810977">
      <w:bodyDiv w:val="1"/>
      <w:marLeft w:val="0"/>
      <w:marRight w:val="0"/>
      <w:marTop w:val="0"/>
      <w:marBottom w:val="0"/>
      <w:divBdr>
        <w:top w:val="none" w:sz="0" w:space="0" w:color="auto"/>
        <w:left w:val="none" w:sz="0" w:space="0" w:color="auto"/>
        <w:bottom w:val="none" w:sz="0" w:space="0" w:color="auto"/>
        <w:right w:val="none" w:sz="0" w:space="0" w:color="auto"/>
      </w:divBdr>
    </w:div>
    <w:div w:id="1482430527">
      <w:bodyDiv w:val="1"/>
      <w:marLeft w:val="0"/>
      <w:marRight w:val="0"/>
      <w:marTop w:val="0"/>
      <w:marBottom w:val="0"/>
      <w:divBdr>
        <w:top w:val="none" w:sz="0" w:space="0" w:color="auto"/>
        <w:left w:val="none" w:sz="0" w:space="0" w:color="auto"/>
        <w:bottom w:val="none" w:sz="0" w:space="0" w:color="auto"/>
        <w:right w:val="none" w:sz="0" w:space="0" w:color="auto"/>
      </w:divBdr>
      <w:divsChild>
        <w:div w:id="2146392606">
          <w:marLeft w:val="0"/>
          <w:marRight w:val="0"/>
          <w:marTop w:val="0"/>
          <w:marBottom w:val="0"/>
          <w:divBdr>
            <w:top w:val="none" w:sz="0" w:space="0" w:color="auto"/>
            <w:left w:val="none" w:sz="0" w:space="0" w:color="auto"/>
            <w:bottom w:val="none" w:sz="0" w:space="0" w:color="auto"/>
            <w:right w:val="none" w:sz="0" w:space="0" w:color="auto"/>
          </w:divBdr>
          <w:divsChild>
            <w:div w:id="1084570007">
              <w:marLeft w:val="0"/>
              <w:marRight w:val="0"/>
              <w:marTop w:val="0"/>
              <w:marBottom w:val="0"/>
              <w:divBdr>
                <w:top w:val="none" w:sz="0" w:space="0" w:color="auto"/>
                <w:left w:val="none" w:sz="0" w:space="0" w:color="auto"/>
                <w:bottom w:val="none" w:sz="0" w:space="0" w:color="auto"/>
                <w:right w:val="none" w:sz="0" w:space="0" w:color="auto"/>
              </w:divBdr>
              <w:divsChild>
                <w:div w:id="787503612">
                  <w:marLeft w:val="0"/>
                  <w:marRight w:val="0"/>
                  <w:marTop w:val="0"/>
                  <w:marBottom w:val="0"/>
                  <w:divBdr>
                    <w:top w:val="none" w:sz="0" w:space="0" w:color="auto"/>
                    <w:left w:val="none" w:sz="0" w:space="0" w:color="auto"/>
                    <w:bottom w:val="none" w:sz="0" w:space="0" w:color="auto"/>
                    <w:right w:val="none" w:sz="0" w:space="0" w:color="auto"/>
                  </w:divBdr>
                  <w:divsChild>
                    <w:div w:id="1949386688">
                      <w:marLeft w:val="0"/>
                      <w:marRight w:val="0"/>
                      <w:marTop w:val="0"/>
                      <w:marBottom w:val="0"/>
                      <w:divBdr>
                        <w:top w:val="none" w:sz="0" w:space="0" w:color="auto"/>
                        <w:left w:val="none" w:sz="0" w:space="0" w:color="auto"/>
                        <w:bottom w:val="none" w:sz="0" w:space="0" w:color="auto"/>
                        <w:right w:val="none" w:sz="0" w:space="0" w:color="auto"/>
                      </w:divBdr>
                      <w:divsChild>
                        <w:div w:id="1094548091">
                          <w:marLeft w:val="0"/>
                          <w:marRight w:val="0"/>
                          <w:marTop w:val="0"/>
                          <w:marBottom w:val="0"/>
                          <w:divBdr>
                            <w:top w:val="none" w:sz="0" w:space="0" w:color="auto"/>
                            <w:left w:val="none" w:sz="0" w:space="0" w:color="auto"/>
                            <w:bottom w:val="none" w:sz="0" w:space="0" w:color="auto"/>
                            <w:right w:val="none" w:sz="0" w:space="0" w:color="auto"/>
                          </w:divBdr>
                          <w:divsChild>
                            <w:div w:id="457454117">
                              <w:marLeft w:val="0"/>
                              <w:marRight w:val="0"/>
                              <w:marTop w:val="0"/>
                              <w:marBottom w:val="0"/>
                              <w:divBdr>
                                <w:top w:val="none" w:sz="0" w:space="0" w:color="auto"/>
                                <w:left w:val="none" w:sz="0" w:space="0" w:color="auto"/>
                                <w:bottom w:val="none" w:sz="0" w:space="0" w:color="auto"/>
                                <w:right w:val="none" w:sz="0" w:space="0" w:color="auto"/>
                              </w:divBdr>
                              <w:divsChild>
                                <w:div w:id="959646648">
                                  <w:marLeft w:val="0"/>
                                  <w:marRight w:val="0"/>
                                  <w:marTop w:val="0"/>
                                  <w:marBottom w:val="0"/>
                                  <w:divBdr>
                                    <w:top w:val="none" w:sz="0" w:space="0" w:color="auto"/>
                                    <w:left w:val="none" w:sz="0" w:space="0" w:color="auto"/>
                                    <w:bottom w:val="none" w:sz="0" w:space="0" w:color="auto"/>
                                    <w:right w:val="none" w:sz="0" w:space="0" w:color="auto"/>
                                  </w:divBdr>
                                  <w:divsChild>
                                    <w:div w:id="120856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83489600">
      <w:bodyDiv w:val="1"/>
      <w:marLeft w:val="0"/>
      <w:marRight w:val="0"/>
      <w:marTop w:val="0"/>
      <w:marBottom w:val="0"/>
      <w:divBdr>
        <w:top w:val="none" w:sz="0" w:space="0" w:color="auto"/>
        <w:left w:val="none" w:sz="0" w:space="0" w:color="auto"/>
        <w:bottom w:val="none" w:sz="0" w:space="0" w:color="auto"/>
        <w:right w:val="none" w:sz="0" w:space="0" w:color="auto"/>
      </w:divBdr>
    </w:div>
    <w:div w:id="1595434206">
      <w:bodyDiv w:val="1"/>
      <w:marLeft w:val="0"/>
      <w:marRight w:val="0"/>
      <w:marTop w:val="0"/>
      <w:marBottom w:val="0"/>
      <w:divBdr>
        <w:top w:val="none" w:sz="0" w:space="0" w:color="auto"/>
        <w:left w:val="none" w:sz="0" w:space="0" w:color="auto"/>
        <w:bottom w:val="none" w:sz="0" w:space="0" w:color="auto"/>
        <w:right w:val="none" w:sz="0" w:space="0" w:color="auto"/>
      </w:divBdr>
    </w:div>
    <w:div w:id="1619532013">
      <w:bodyDiv w:val="1"/>
      <w:marLeft w:val="0"/>
      <w:marRight w:val="0"/>
      <w:marTop w:val="0"/>
      <w:marBottom w:val="0"/>
      <w:divBdr>
        <w:top w:val="none" w:sz="0" w:space="0" w:color="auto"/>
        <w:left w:val="none" w:sz="0" w:space="0" w:color="auto"/>
        <w:bottom w:val="none" w:sz="0" w:space="0" w:color="auto"/>
        <w:right w:val="none" w:sz="0" w:space="0" w:color="auto"/>
      </w:divBdr>
    </w:div>
    <w:div w:id="1695230554">
      <w:bodyDiv w:val="1"/>
      <w:marLeft w:val="0"/>
      <w:marRight w:val="0"/>
      <w:marTop w:val="0"/>
      <w:marBottom w:val="0"/>
      <w:divBdr>
        <w:top w:val="none" w:sz="0" w:space="0" w:color="auto"/>
        <w:left w:val="none" w:sz="0" w:space="0" w:color="auto"/>
        <w:bottom w:val="none" w:sz="0" w:space="0" w:color="auto"/>
        <w:right w:val="none" w:sz="0" w:space="0" w:color="auto"/>
      </w:divBdr>
    </w:div>
    <w:div w:id="1746296057">
      <w:bodyDiv w:val="1"/>
      <w:marLeft w:val="0"/>
      <w:marRight w:val="0"/>
      <w:marTop w:val="0"/>
      <w:marBottom w:val="0"/>
      <w:divBdr>
        <w:top w:val="none" w:sz="0" w:space="0" w:color="auto"/>
        <w:left w:val="none" w:sz="0" w:space="0" w:color="auto"/>
        <w:bottom w:val="none" w:sz="0" w:space="0" w:color="auto"/>
        <w:right w:val="none" w:sz="0" w:space="0" w:color="auto"/>
      </w:divBdr>
    </w:div>
    <w:div w:id="1752581033">
      <w:bodyDiv w:val="1"/>
      <w:marLeft w:val="0"/>
      <w:marRight w:val="0"/>
      <w:marTop w:val="0"/>
      <w:marBottom w:val="0"/>
      <w:divBdr>
        <w:top w:val="none" w:sz="0" w:space="0" w:color="auto"/>
        <w:left w:val="none" w:sz="0" w:space="0" w:color="auto"/>
        <w:bottom w:val="none" w:sz="0" w:space="0" w:color="auto"/>
        <w:right w:val="none" w:sz="0" w:space="0" w:color="auto"/>
      </w:divBdr>
    </w:div>
    <w:div w:id="1778522190">
      <w:bodyDiv w:val="1"/>
      <w:marLeft w:val="0"/>
      <w:marRight w:val="0"/>
      <w:marTop w:val="0"/>
      <w:marBottom w:val="0"/>
      <w:divBdr>
        <w:top w:val="none" w:sz="0" w:space="0" w:color="auto"/>
        <w:left w:val="none" w:sz="0" w:space="0" w:color="auto"/>
        <w:bottom w:val="none" w:sz="0" w:space="0" w:color="auto"/>
        <w:right w:val="none" w:sz="0" w:space="0" w:color="auto"/>
      </w:divBdr>
    </w:div>
    <w:div w:id="1867716237">
      <w:bodyDiv w:val="1"/>
      <w:marLeft w:val="0"/>
      <w:marRight w:val="0"/>
      <w:marTop w:val="0"/>
      <w:marBottom w:val="0"/>
      <w:divBdr>
        <w:top w:val="none" w:sz="0" w:space="0" w:color="auto"/>
        <w:left w:val="none" w:sz="0" w:space="0" w:color="auto"/>
        <w:bottom w:val="none" w:sz="0" w:space="0" w:color="auto"/>
        <w:right w:val="none" w:sz="0" w:space="0" w:color="auto"/>
      </w:divBdr>
    </w:div>
    <w:div w:id="1868714985">
      <w:bodyDiv w:val="1"/>
      <w:marLeft w:val="0"/>
      <w:marRight w:val="0"/>
      <w:marTop w:val="0"/>
      <w:marBottom w:val="0"/>
      <w:divBdr>
        <w:top w:val="none" w:sz="0" w:space="0" w:color="auto"/>
        <w:left w:val="none" w:sz="0" w:space="0" w:color="auto"/>
        <w:bottom w:val="none" w:sz="0" w:space="0" w:color="auto"/>
        <w:right w:val="none" w:sz="0" w:space="0" w:color="auto"/>
      </w:divBdr>
    </w:div>
    <w:div w:id="1891767033">
      <w:bodyDiv w:val="1"/>
      <w:marLeft w:val="0"/>
      <w:marRight w:val="0"/>
      <w:marTop w:val="0"/>
      <w:marBottom w:val="0"/>
      <w:divBdr>
        <w:top w:val="none" w:sz="0" w:space="0" w:color="auto"/>
        <w:left w:val="none" w:sz="0" w:space="0" w:color="auto"/>
        <w:bottom w:val="none" w:sz="0" w:space="0" w:color="auto"/>
        <w:right w:val="none" w:sz="0" w:space="0" w:color="auto"/>
      </w:divBdr>
    </w:div>
    <w:div w:id="1910579484">
      <w:bodyDiv w:val="1"/>
      <w:marLeft w:val="0"/>
      <w:marRight w:val="0"/>
      <w:marTop w:val="0"/>
      <w:marBottom w:val="0"/>
      <w:divBdr>
        <w:top w:val="none" w:sz="0" w:space="0" w:color="auto"/>
        <w:left w:val="none" w:sz="0" w:space="0" w:color="auto"/>
        <w:bottom w:val="none" w:sz="0" w:space="0" w:color="auto"/>
        <w:right w:val="none" w:sz="0" w:space="0" w:color="auto"/>
      </w:divBdr>
    </w:div>
    <w:div w:id="1923679405">
      <w:bodyDiv w:val="1"/>
      <w:marLeft w:val="0"/>
      <w:marRight w:val="0"/>
      <w:marTop w:val="0"/>
      <w:marBottom w:val="0"/>
      <w:divBdr>
        <w:top w:val="none" w:sz="0" w:space="0" w:color="auto"/>
        <w:left w:val="none" w:sz="0" w:space="0" w:color="auto"/>
        <w:bottom w:val="none" w:sz="0" w:space="0" w:color="auto"/>
        <w:right w:val="none" w:sz="0" w:space="0" w:color="auto"/>
      </w:divBdr>
    </w:div>
    <w:div w:id="1973443767">
      <w:bodyDiv w:val="1"/>
      <w:marLeft w:val="0"/>
      <w:marRight w:val="0"/>
      <w:marTop w:val="0"/>
      <w:marBottom w:val="0"/>
      <w:divBdr>
        <w:top w:val="none" w:sz="0" w:space="0" w:color="auto"/>
        <w:left w:val="none" w:sz="0" w:space="0" w:color="auto"/>
        <w:bottom w:val="none" w:sz="0" w:space="0" w:color="auto"/>
        <w:right w:val="none" w:sz="0" w:space="0" w:color="auto"/>
      </w:divBdr>
    </w:div>
    <w:div w:id="2083596372">
      <w:bodyDiv w:val="1"/>
      <w:marLeft w:val="0"/>
      <w:marRight w:val="0"/>
      <w:marTop w:val="0"/>
      <w:marBottom w:val="0"/>
      <w:divBdr>
        <w:top w:val="none" w:sz="0" w:space="0" w:color="auto"/>
        <w:left w:val="none" w:sz="0" w:space="0" w:color="auto"/>
        <w:bottom w:val="none" w:sz="0" w:space="0" w:color="auto"/>
        <w:right w:val="none" w:sz="0" w:space="0" w:color="auto"/>
      </w:divBdr>
    </w:div>
    <w:div w:id="2086803545">
      <w:bodyDiv w:val="1"/>
      <w:marLeft w:val="0"/>
      <w:marRight w:val="0"/>
      <w:marTop w:val="0"/>
      <w:marBottom w:val="0"/>
      <w:divBdr>
        <w:top w:val="none" w:sz="0" w:space="0" w:color="auto"/>
        <w:left w:val="none" w:sz="0" w:space="0" w:color="auto"/>
        <w:bottom w:val="none" w:sz="0" w:space="0" w:color="auto"/>
        <w:right w:val="none" w:sz="0" w:space="0" w:color="auto"/>
      </w:divBdr>
    </w:div>
    <w:div w:id="2087217167">
      <w:bodyDiv w:val="1"/>
      <w:marLeft w:val="0"/>
      <w:marRight w:val="0"/>
      <w:marTop w:val="0"/>
      <w:marBottom w:val="0"/>
      <w:divBdr>
        <w:top w:val="none" w:sz="0" w:space="0" w:color="auto"/>
        <w:left w:val="none" w:sz="0" w:space="0" w:color="auto"/>
        <w:bottom w:val="none" w:sz="0" w:space="0" w:color="auto"/>
        <w:right w:val="none" w:sz="0" w:space="0" w:color="auto"/>
      </w:divBdr>
    </w:div>
    <w:div w:id="21431900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evistas.udesc.br/index.php/agroveterinaria/article/view/750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7EA1A2-1061-4207-BBD7-DFEF687755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TotalTime>
  <Pages>24</Pages>
  <Words>6721</Words>
  <Characters>36295</Characters>
  <Application>Microsoft Office Word</Application>
  <DocSecurity>0</DocSecurity>
  <Lines>302</Lines>
  <Paragraphs>85</Paragraphs>
  <ScaleCrop>false</ScaleCrop>
  <HeadingPairs>
    <vt:vector size="2" baseType="variant">
      <vt:variant>
        <vt:lpstr>Título</vt:lpstr>
      </vt:variant>
      <vt:variant>
        <vt:i4>1</vt:i4>
      </vt:variant>
    </vt:vector>
  </HeadingPairs>
  <TitlesOfParts>
    <vt:vector size="1" baseType="lpstr">
      <vt:lpstr>3</vt:lpstr>
    </vt:vector>
  </TitlesOfParts>
  <Company>Pantuza</Company>
  <LinksUpToDate>false</LinksUpToDate>
  <CharactersWithSpaces>42931</CharactersWithSpaces>
  <SharedDoc>false</SharedDoc>
  <HLinks>
    <vt:vector size="462" baseType="variant">
      <vt:variant>
        <vt:i4>5374044</vt:i4>
      </vt:variant>
      <vt:variant>
        <vt:i4>1125</vt:i4>
      </vt:variant>
      <vt:variant>
        <vt:i4>0</vt:i4>
      </vt:variant>
      <vt:variant>
        <vt:i4>5</vt:i4>
      </vt:variant>
      <vt:variant>
        <vt:lpwstr>http://www.decom.iceb.ufop.br/prof/marcone/orientacoes/orientacoesconcluidas.html</vt:lpwstr>
      </vt:variant>
      <vt:variant>
        <vt:lpwstr/>
      </vt:variant>
      <vt:variant>
        <vt:i4>1703996</vt:i4>
      </vt:variant>
      <vt:variant>
        <vt:i4>452</vt:i4>
      </vt:variant>
      <vt:variant>
        <vt:i4>0</vt:i4>
      </vt:variant>
      <vt:variant>
        <vt:i4>5</vt:i4>
      </vt:variant>
      <vt:variant>
        <vt:lpwstr/>
      </vt:variant>
      <vt:variant>
        <vt:lpwstr>_Toc188511418</vt:lpwstr>
      </vt:variant>
      <vt:variant>
        <vt:i4>1703996</vt:i4>
      </vt:variant>
      <vt:variant>
        <vt:i4>446</vt:i4>
      </vt:variant>
      <vt:variant>
        <vt:i4>0</vt:i4>
      </vt:variant>
      <vt:variant>
        <vt:i4>5</vt:i4>
      </vt:variant>
      <vt:variant>
        <vt:lpwstr/>
      </vt:variant>
      <vt:variant>
        <vt:lpwstr>_Toc188511417</vt:lpwstr>
      </vt:variant>
      <vt:variant>
        <vt:i4>1703996</vt:i4>
      </vt:variant>
      <vt:variant>
        <vt:i4>440</vt:i4>
      </vt:variant>
      <vt:variant>
        <vt:i4>0</vt:i4>
      </vt:variant>
      <vt:variant>
        <vt:i4>5</vt:i4>
      </vt:variant>
      <vt:variant>
        <vt:lpwstr/>
      </vt:variant>
      <vt:variant>
        <vt:lpwstr>_Toc188511416</vt:lpwstr>
      </vt:variant>
      <vt:variant>
        <vt:i4>1703996</vt:i4>
      </vt:variant>
      <vt:variant>
        <vt:i4>434</vt:i4>
      </vt:variant>
      <vt:variant>
        <vt:i4>0</vt:i4>
      </vt:variant>
      <vt:variant>
        <vt:i4>5</vt:i4>
      </vt:variant>
      <vt:variant>
        <vt:lpwstr/>
      </vt:variant>
      <vt:variant>
        <vt:lpwstr>_Toc188511415</vt:lpwstr>
      </vt:variant>
      <vt:variant>
        <vt:i4>1703996</vt:i4>
      </vt:variant>
      <vt:variant>
        <vt:i4>428</vt:i4>
      </vt:variant>
      <vt:variant>
        <vt:i4>0</vt:i4>
      </vt:variant>
      <vt:variant>
        <vt:i4>5</vt:i4>
      </vt:variant>
      <vt:variant>
        <vt:lpwstr/>
      </vt:variant>
      <vt:variant>
        <vt:lpwstr>_Toc188511414</vt:lpwstr>
      </vt:variant>
      <vt:variant>
        <vt:i4>1703996</vt:i4>
      </vt:variant>
      <vt:variant>
        <vt:i4>422</vt:i4>
      </vt:variant>
      <vt:variant>
        <vt:i4>0</vt:i4>
      </vt:variant>
      <vt:variant>
        <vt:i4>5</vt:i4>
      </vt:variant>
      <vt:variant>
        <vt:lpwstr/>
      </vt:variant>
      <vt:variant>
        <vt:lpwstr>_Toc188511413</vt:lpwstr>
      </vt:variant>
      <vt:variant>
        <vt:i4>1703996</vt:i4>
      </vt:variant>
      <vt:variant>
        <vt:i4>416</vt:i4>
      </vt:variant>
      <vt:variant>
        <vt:i4>0</vt:i4>
      </vt:variant>
      <vt:variant>
        <vt:i4>5</vt:i4>
      </vt:variant>
      <vt:variant>
        <vt:lpwstr/>
      </vt:variant>
      <vt:variant>
        <vt:lpwstr>_Toc188511412</vt:lpwstr>
      </vt:variant>
      <vt:variant>
        <vt:i4>1703996</vt:i4>
      </vt:variant>
      <vt:variant>
        <vt:i4>410</vt:i4>
      </vt:variant>
      <vt:variant>
        <vt:i4>0</vt:i4>
      </vt:variant>
      <vt:variant>
        <vt:i4>5</vt:i4>
      </vt:variant>
      <vt:variant>
        <vt:lpwstr/>
      </vt:variant>
      <vt:variant>
        <vt:lpwstr>_Toc188511411</vt:lpwstr>
      </vt:variant>
      <vt:variant>
        <vt:i4>1703996</vt:i4>
      </vt:variant>
      <vt:variant>
        <vt:i4>404</vt:i4>
      </vt:variant>
      <vt:variant>
        <vt:i4>0</vt:i4>
      </vt:variant>
      <vt:variant>
        <vt:i4>5</vt:i4>
      </vt:variant>
      <vt:variant>
        <vt:lpwstr/>
      </vt:variant>
      <vt:variant>
        <vt:lpwstr>_Toc188511410</vt:lpwstr>
      </vt:variant>
      <vt:variant>
        <vt:i4>1769532</vt:i4>
      </vt:variant>
      <vt:variant>
        <vt:i4>398</vt:i4>
      </vt:variant>
      <vt:variant>
        <vt:i4>0</vt:i4>
      </vt:variant>
      <vt:variant>
        <vt:i4>5</vt:i4>
      </vt:variant>
      <vt:variant>
        <vt:lpwstr/>
      </vt:variant>
      <vt:variant>
        <vt:lpwstr>_Toc188511409</vt:lpwstr>
      </vt:variant>
      <vt:variant>
        <vt:i4>1769532</vt:i4>
      </vt:variant>
      <vt:variant>
        <vt:i4>392</vt:i4>
      </vt:variant>
      <vt:variant>
        <vt:i4>0</vt:i4>
      </vt:variant>
      <vt:variant>
        <vt:i4>5</vt:i4>
      </vt:variant>
      <vt:variant>
        <vt:lpwstr/>
      </vt:variant>
      <vt:variant>
        <vt:lpwstr>_Toc188511408</vt:lpwstr>
      </vt:variant>
      <vt:variant>
        <vt:i4>1769532</vt:i4>
      </vt:variant>
      <vt:variant>
        <vt:i4>386</vt:i4>
      </vt:variant>
      <vt:variant>
        <vt:i4>0</vt:i4>
      </vt:variant>
      <vt:variant>
        <vt:i4>5</vt:i4>
      </vt:variant>
      <vt:variant>
        <vt:lpwstr/>
      </vt:variant>
      <vt:variant>
        <vt:lpwstr>_Toc188511407</vt:lpwstr>
      </vt:variant>
      <vt:variant>
        <vt:i4>1769532</vt:i4>
      </vt:variant>
      <vt:variant>
        <vt:i4>380</vt:i4>
      </vt:variant>
      <vt:variant>
        <vt:i4>0</vt:i4>
      </vt:variant>
      <vt:variant>
        <vt:i4>5</vt:i4>
      </vt:variant>
      <vt:variant>
        <vt:lpwstr/>
      </vt:variant>
      <vt:variant>
        <vt:lpwstr>_Toc188511406</vt:lpwstr>
      </vt:variant>
      <vt:variant>
        <vt:i4>1769532</vt:i4>
      </vt:variant>
      <vt:variant>
        <vt:i4>374</vt:i4>
      </vt:variant>
      <vt:variant>
        <vt:i4>0</vt:i4>
      </vt:variant>
      <vt:variant>
        <vt:i4>5</vt:i4>
      </vt:variant>
      <vt:variant>
        <vt:lpwstr/>
      </vt:variant>
      <vt:variant>
        <vt:lpwstr>_Toc188511405</vt:lpwstr>
      </vt:variant>
      <vt:variant>
        <vt:i4>1769532</vt:i4>
      </vt:variant>
      <vt:variant>
        <vt:i4>368</vt:i4>
      </vt:variant>
      <vt:variant>
        <vt:i4>0</vt:i4>
      </vt:variant>
      <vt:variant>
        <vt:i4>5</vt:i4>
      </vt:variant>
      <vt:variant>
        <vt:lpwstr/>
      </vt:variant>
      <vt:variant>
        <vt:lpwstr>_Toc188511404</vt:lpwstr>
      </vt:variant>
      <vt:variant>
        <vt:i4>1769532</vt:i4>
      </vt:variant>
      <vt:variant>
        <vt:i4>362</vt:i4>
      </vt:variant>
      <vt:variant>
        <vt:i4>0</vt:i4>
      </vt:variant>
      <vt:variant>
        <vt:i4>5</vt:i4>
      </vt:variant>
      <vt:variant>
        <vt:lpwstr/>
      </vt:variant>
      <vt:variant>
        <vt:lpwstr>_Toc188511403</vt:lpwstr>
      </vt:variant>
      <vt:variant>
        <vt:i4>1769532</vt:i4>
      </vt:variant>
      <vt:variant>
        <vt:i4>356</vt:i4>
      </vt:variant>
      <vt:variant>
        <vt:i4>0</vt:i4>
      </vt:variant>
      <vt:variant>
        <vt:i4>5</vt:i4>
      </vt:variant>
      <vt:variant>
        <vt:lpwstr/>
      </vt:variant>
      <vt:variant>
        <vt:lpwstr>_Toc188511402</vt:lpwstr>
      </vt:variant>
      <vt:variant>
        <vt:i4>1769532</vt:i4>
      </vt:variant>
      <vt:variant>
        <vt:i4>350</vt:i4>
      </vt:variant>
      <vt:variant>
        <vt:i4>0</vt:i4>
      </vt:variant>
      <vt:variant>
        <vt:i4>5</vt:i4>
      </vt:variant>
      <vt:variant>
        <vt:lpwstr/>
      </vt:variant>
      <vt:variant>
        <vt:lpwstr>_Toc188511401</vt:lpwstr>
      </vt:variant>
      <vt:variant>
        <vt:i4>1769532</vt:i4>
      </vt:variant>
      <vt:variant>
        <vt:i4>344</vt:i4>
      </vt:variant>
      <vt:variant>
        <vt:i4>0</vt:i4>
      </vt:variant>
      <vt:variant>
        <vt:i4>5</vt:i4>
      </vt:variant>
      <vt:variant>
        <vt:lpwstr/>
      </vt:variant>
      <vt:variant>
        <vt:lpwstr>_Toc188511400</vt:lpwstr>
      </vt:variant>
      <vt:variant>
        <vt:i4>1179707</vt:i4>
      </vt:variant>
      <vt:variant>
        <vt:i4>338</vt:i4>
      </vt:variant>
      <vt:variant>
        <vt:i4>0</vt:i4>
      </vt:variant>
      <vt:variant>
        <vt:i4>5</vt:i4>
      </vt:variant>
      <vt:variant>
        <vt:lpwstr/>
      </vt:variant>
      <vt:variant>
        <vt:lpwstr>_Toc188511399</vt:lpwstr>
      </vt:variant>
      <vt:variant>
        <vt:i4>1179707</vt:i4>
      </vt:variant>
      <vt:variant>
        <vt:i4>332</vt:i4>
      </vt:variant>
      <vt:variant>
        <vt:i4>0</vt:i4>
      </vt:variant>
      <vt:variant>
        <vt:i4>5</vt:i4>
      </vt:variant>
      <vt:variant>
        <vt:lpwstr/>
      </vt:variant>
      <vt:variant>
        <vt:lpwstr>_Toc188511398</vt:lpwstr>
      </vt:variant>
      <vt:variant>
        <vt:i4>1179707</vt:i4>
      </vt:variant>
      <vt:variant>
        <vt:i4>326</vt:i4>
      </vt:variant>
      <vt:variant>
        <vt:i4>0</vt:i4>
      </vt:variant>
      <vt:variant>
        <vt:i4>5</vt:i4>
      </vt:variant>
      <vt:variant>
        <vt:lpwstr/>
      </vt:variant>
      <vt:variant>
        <vt:lpwstr>_Toc188511397</vt:lpwstr>
      </vt:variant>
      <vt:variant>
        <vt:i4>1179707</vt:i4>
      </vt:variant>
      <vt:variant>
        <vt:i4>320</vt:i4>
      </vt:variant>
      <vt:variant>
        <vt:i4>0</vt:i4>
      </vt:variant>
      <vt:variant>
        <vt:i4>5</vt:i4>
      </vt:variant>
      <vt:variant>
        <vt:lpwstr/>
      </vt:variant>
      <vt:variant>
        <vt:lpwstr>_Toc188511396</vt:lpwstr>
      </vt:variant>
      <vt:variant>
        <vt:i4>1179707</vt:i4>
      </vt:variant>
      <vt:variant>
        <vt:i4>314</vt:i4>
      </vt:variant>
      <vt:variant>
        <vt:i4>0</vt:i4>
      </vt:variant>
      <vt:variant>
        <vt:i4>5</vt:i4>
      </vt:variant>
      <vt:variant>
        <vt:lpwstr/>
      </vt:variant>
      <vt:variant>
        <vt:lpwstr>_Toc188511395</vt:lpwstr>
      </vt:variant>
      <vt:variant>
        <vt:i4>1179707</vt:i4>
      </vt:variant>
      <vt:variant>
        <vt:i4>308</vt:i4>
      </vt:variant>
      <vt:variant>
        <vt:i4>0</vt:i4>
      </vt:variant>
      <vt:variant>
        <vt:i4>5</vt:i4>
      </vt:variant>
      <vt:variant>
        <vt:lpwstr/>
      </vt:variant>
      <vt:variant>
        <vt:lpwstr>_Toc188511394</vt:lpwstr>
      </vt:variant>
      <vt:variant>
        <vt:i4>1179707</vt:i4>
      </vt:variant>
      <vt:variant>
        <vt:i4>302</vt:i4>
      </vt:variant>
      <vt:variant>
        <vt:i4>0</vt:i4>
      </vt:variant>
      <vt:variant>
        <vt:i4>5</vt:i4>
      </vt:variant>
      <vt:variant>
        <vt:lpwstr/>
      </vt:variant>
      <vt:variant>
        <vt:lpwstr>_Toc188511393</vt:lpwstr>
      </vt:variant>
      <vt:variant>
        <vt:i4>1179707</vt:i4>
      </vt:variant>
      <vt:variant>
        <vt:i4>296</vt:i4>
      </vt:variant>
      <vt:variant>
        <vt:i4>0</vt:i4>
      </vt:variant>
      <vt:variant>
        <vt:i4>5</vt:i4>
      </vt:variant>
      <vt:variant>
        <vt:lpwstr/>
      </vt:variant>
      <vt:variant>
        <vt:lpwstr>_Toc188511392</vt:lpwstr>
      </vt:variant>
      <vt:variant>
        <vt:i4>1179707</vt:i4>
      </vt:variant>
      <vt:variant>
        <vt:i4>290</vt:i4>
      </vt:variant>
      <vt:variant>
        <vt:i4>0</vt:i4>
      </vt:variant>
      <vt:variant>
        <vt:i4>5</vt:i4>
      </vt:variant>
      <vt:variant>
        <vt:lpwstr/>
      </vt:variant>
      <vt:variant>
        <vt:lpwstr>_Toc188511391</vt:lpwstr>
      </vt:variant>
      <vt:variant>
        <vt:i4>1179707</vt:i4>
      </vt:variant>
      <vt:variant>
        <vt:i4>284</vt:i4>
      </vt:variant>
      <vt:variant>
        <vt:i4>0</vt:i4>
      </vt:variant>
      <vt:variant>
        <vt:i4>5</vt:i4>
      </vt:variant>
      <vt:variant>
        <vt:lpwstr/>
      </vt:variant>
      <vt:variant>
        <vt:lpwstr>_Toc188511390</vt:lpwstr>
      </vt:variant>
      <vt:variant>
        <vt:i4>1245243</vt:i4>
      </vt:variant>
      <vt:variant>
        <vt:i4>278</vt:i4>
      </vt:variant>
      <vt:variant>
        <vt:i4>0</vt:i4>
      </vt:variant>
      <vt:variant>
        <vt:i4>5</vt:i4>
      </vt:variant>
      <vt:variant>
        <vt:lpwstr/>
      </vt:variant>
      <vt:variant>
        <vt:lpwstr>_Toc188511389</vt:lpwstr>
      </vt:variant>
      <vt:variant>
        <vt:i4>1245243</vt:i4>
      </vt:variant>
      <vt:variant>
        <vt:i4>272</vt:i4>
      </vt:variant>
      <vt:variant>
        <vt:i4>0</vt:i4>
      </vt:variant>
      <vt:variant>
        <vt:i4>5</vt:i4>
      </vt:variant>
      <vt:variant>
        <vt:lpwstr/>
      </vt:variant>
      <vt:variant>
        <vt:lpwstr>_Toc188511388</vt:lpwstr>
      </vt:variant>
      <vt:variant>
        <vt:i4>1245243</vt:i4>
      </vt:variant>
      <vt:variant>
        <vt:i4>266</vt:i4>
      </vt:variant>
      <vt:variant>
        <vt:i4>0</vt:i4>
      </vt:variant>
      <vt:variant>
        <vt:i4>5</vt:i4>
      </vt:variant>
      <vt:variant>
        <vt:lpwstr/>
      </vt:variant>
      <vt:variant>
        <vt:lpwstr>_Toc188511387</vt:lpwstr>
      </vt:variant>
      <vt:variant>
        <vt:i4>1245243</vt:i4>
      </vt:variant>
      <vt:variant>
        <vt:i4>260</vt:i4>
      </vt:variant>
      <vt:variant>
        <vt:i4>0</vt:i4>
      </vt:variant>
      <vt:variant>
        <vt:i4>5</vt:i4>
      </vt:variant>
      <vt:variant>
        <vt:lpwstr/>
      </vt:variant>
      <vt:variant>
        <vt:lpwstr>_Toc188511386</vt:lpwstr>
      </vt:variant>
      <vt:variant>
        <vt:i4>1245243</vt:i4>
      </vt:variant>
      <vt:variant>
        <vt:i4>254</vt:i4>
      </vt:variant>
      <vt:variant>
        <vt:i4>0</vt:i4>
      </vt:variant>
      <vt:variant>
        <vt:i4>5</vt:i4>
      </vt:variant>
      <vt:variant>
        <vt:lpwstr/>
      </vt:variant>
      <vt:variant>
        <vt:lpwstr>_Toc188511385</vt:lpwstr>
      </vt:variant>
      <vt:variant>
        <vt:i4>1245243</vt:i4>
      </vt:variant>
      <vt:variant>
        <vt:i4>248</vt:i4>
      </vt:variant>
      <vt:variant>
        <vt:i4>0</vt:i4>
      </vt:variant>
      <vt:variant>
        <vt:i4>5</vt:i4>
      </vt:variant>
      <vt:variant>
        <vt:lpwstr/>
      </vt:variant>
      <vt:variant>
        <vt:lpwstr>_Toc188511384</vt:lpwstr>
      </vt:variant>
      <vt:variant>
        <vt:i4>1245243</vt:i4>
      </vt:variant>
      <vt:variant>
        <vt:i4>242</vt:i4>
      </vt:variant>
      <vt:variant>
        <vt:i4>0</vt:i4>
      </vt:variant>
      <vt:variant>
        <vt:i4>5</vt:i4>
      </vt:variant>
      <vt:variant>
        <vt:lpwstr/>
      </vt:variant>
      <vt:variant>
        <vt:lpwstr>_Toc188511383</vt:lpwstr>
      </vt:variant>
      <vt:variant>
        <vt:i4>1245243</vt:i4>
      </vt:variant>
      <vt:variant>
        <vt:i4>236</vt:i4>
      </vt:variant>
      <vt:variant>
        <vt:i4>0</vt:i4>
      </vt:variant>
      <vt:variant>
        <vt:i4>5</vt:i4>
      </vt:variant>
      <vt:variant>
        <vt:lpwstr/>
      </vt:variant>
      <vt:variant>
        <vt:lpwstr>_Toc188511382</vt:lpwstr>
      </vt:variant>
      <vt:variant>
        <vt:i4>1245243</vt:i4>
      </vt:variant>
      <vt:variant>
        <vt:i4>230</vt:i4>
      </vt:variant>
      <vt:variant>
        <vt:i4>0</vt:i4>
      </vt:variant>
      <vt:variant>
        <vt:i4>5</vt:i4>
      </vt:variant>
      <vt:variant>
        <vt:lpwstr/>
      </vt:variant>
      <vt:variant>
        <vt:lpwstr>_Toc188511381</vt:lpwstr>
      </vt:variant>
      <vt:variant>
        <vt:i4>1245243</vt:i4>
      </vt:variant>
      <vt:variant>
        <vt:i4>224</vt:i4>
      </vt:variant>
      <vt:variant>
        <vt:i4>0</vt:i4>
      </vt:variant>
      <vt:variant>
        <vt:i4>5</vt:i4>
      </vt:variant>
      <vt:variant>
        <vt:lpwstr/>
      </vt:variant>
      <vt:variant>
        <vt:lpwstr>_Toc188511380</vt:lpwstr>
      </vt:variant>
      <vt:variant>
        <vt:i4>1835067</vt:i4>
      </vt:variant>
      <vt:variant>
        <vt:i4>218</vt:i4>
      </vt:variant>
      <vt:variant>
        <vt:i4>0</vt:i4>
      </vt:variant>
      <vt:variant>
        <vt:i4>5</vt:i4>
      </vt:variant>
      <vt:variant>
        <vt:lpwstr/>
      </vt:variant>
      <vt:variant>
        <vt:lpwstr>_Toc188511379</vt:lpwstr>
      </vt:variant>
      <vt:variant>
        <vt:i4>1835067</vt:i4>
      </vt:variant>
      <vt:variant>
        <vt:i4>212</vt:i4>
      </vt:variant>
      <vt:variant>
        <vt:i4>0</vt:i4>
      </vt:variant>
      <vt:variant>
        <vt:i4>5</vt:i4>
      </vt:variant>
      <vt:variant>
        <vt:lpwstr/>
      </vt:variant>
      <vt:variant>
        <vt:lpwstr>_Toc188511378</vt:lpwstr>
      </vt:variant>
      <vt:variant>
        <vt:i4>1835067</vt:i4>
      </vt:variant>
      <vt:variant>
        <vt:i4>206</vt:i4>
      </vt:variant>
      <vt:variant>
        <vt:i4>0</vt:i4>
      </vt:variant>
      <vt:variant>
        <vt:i4>5</vt:i4>
      </vt:variant>
      <vt:variant>
        <vt:lpwstr/>
      </vt:variant>
      <vt:variant>
        <vt:lpwstr>_Toc188511377</vt:lpwstr>
      </vt:variant>
      <vt:variant>
        <vt:i4>1835067</vt:i4>
      </vt:variant>
      <vt:variant>
        <vt:i4>200</vt:i4>
      </vt:variant>
      <vt:variant>
        <vt:i4>0</vt:i4>
      </vt:variant>
      <vt:variant>
        <vt:i4>5</vt:i4>
      </vt:variant>
      <vt:variant>
        <vt:lpwstr/>
      </vt:variant>
      <vt:variant>
        <vt:lpwstr>_Toc188511376</vt:lpwstr>
      </vt:variant>
      <vt:variant>
        <vt:i4>1835067</vt:i4>
      </vt:variant>
      <vt:variant>
        <vt:i4>194</vt:i4>
      </vt:variant>
      <vt:variant>
        <vt:i4>0</vt:i4>
      </vt:variant>
      <vt:variant>
        <vt:i4>5</vt:i4>
      </vt:variant>
      <vt:variant>
        <vt:lpwstr/>
      </vt:variant>
      <vt:variant>
        <vt:lpwstr>_Toc188511375</vt:lpwstr>
      </vt:variant>
      <vt:variant>
        <vt:i4>1835067</vt:i4>
      </vt:variant>
      <vt:variant>
        <vt:i4>188</vt:i4>
      </vt:variant>
      <vt:variant>
        <vt:i4>0</vt:i4>
      </vt:variant>
      <vt:variant>
        <vt:i4>5</vt:i4>
      </vt:variant>
      <vt:variant>
        <vt:lpwstr/>
      </vt:variant>
      <vt:variant>
        <vt:lpwstr>_Toc188511374</vt:lpwstr>
      </vt:variant>
      <vt:variant>
        <vt:i4>1835067</vt:i4>
      </vt:variant>
      <vt:variant>
        <vt:i4>182</vt:i4>
      </vt:variant>
      <vt:variant>
        <vt:i4>0</vt:i4>
      </vt:variant>
      <vt:variant>
        <vt:i4>5</vt:i4>
      </vt:variant>
      <vt:variant>
        <vt:lpwstr/>
      </vt:variant>
      <vt:variant>
        <vt:lpwstr>_Toc188511373</vt:lpwstr>
      </vt:variant>
      <vt:variant>
        <vt:i4>1835067</vt:i4>
      </vt:variant>
      <vt:variant>
        <vt:i4>176</vt:i4>
      </vt:variant>
      <vt:variant>
        <vt:i4>0</vt:i4>
      </vt:variant>
      <vt:variant>
        <vt:i4>5</vt:i4>
      </vt:variant>
      <vt:variant>
        <vt:lpwstr/>
      </vt:variant>
      <vt:variant>
        <vt:lpwstr>_Toc188511372</vt:lpwstr>
      </vt:variant>
      <vt:variant>
        <vt:i4>1835067</vt:i4>
      </vt:variant>
      <vt:variant>
        <vt:i4>170</vt:i4>
      </vt:variant>
      <vt:variant>
        <vt:i4>0</vt:i4>
      </vt:variant>
      <vt:variant>
        <vt:i4>5</vt:i4>
      </vt:variant>
      <vt:variant>
        <vt:lpwstr/>
      </vt:variant>
      <vt:variant>
        <vt:lpwstr>_Toc188511371</vt:lpwstr>
      </vt:variant>
      <vt:variant>
        <vt:i4>1835067</vt:i4>
      </vt:variant>
      <vt:variant>
        <vt:i4>164</vt:i4>
      </vt:variant>
      <vt:variant>
        <vt:i4>0</vt:i4>
      </vt:variant>
      <vt:variant>
        <vt:i4>5</vt:i4>
      </vt:variant>
      <vt:variant>
        <vt:lpwstr/>
      </vt:variant>
      <vt:variant>
        <vt:lpwstr>_Toc188511370</vt:lpwstr>
      </vt:variant>
      <vt:variant>
        <vt:i4>1900603</vt:i4>
      </vt:variant>
      <vt:variant>
        <vt:i4>158</vt:i4>
      </vt:variant>
      <vt:variant>
        <vt:i4>0</vt:i4>
      </vt:variant>
      <vt:variant>
        <vt:i4>5</vt:i4>
      </vt:variant>
      <vt:variant>
        <vt:lpwstr/>
      </vt:variant>
      <vt:variant>
        <vt:lpwstr>_Toc188511369</vt:lpwstr>
      </vt:variant>
      <vt:variant>
        <vt:i4>1900603</vt:i4>
      </vt:variant>
      <vt:variant>
        <vt:i4>152</vt:i4>
      </vt:variant>
      <vt:variant>
        <vt:i4>0</vt:i4>
      </vt:variant>
      <vt:variant>
        <vt:i4>5</vt:i4>
      </vt:variant>
      <vt:variant>
        <vt:lpwstr/>
      </vt:variant>
      <vt:variant>
        <vt:lpwstr>_Toc188511368</vt:lpwstr>
      </vt:variant>
      <vt:variant>
        <vt:i4>1900603</vt:i4>
      </vt:variant>
      <vt:variant>
        <vt:i4>146</vt:i4>
      </vt:variant>
      <vt:variant>
        <vt:i4>0</vt:i4>
      </vt:variant>
      <vt:variant>
        <vt:i4>5</vt:i4>
      </vt:variant>
      <vt:variant>
        <vt:lpwstr/>
      </vt:variant>
      <vt:variant>
        <vt:lpwstr>_Toc188511367</vt:lpwstr>
      </vt:variant>
      <vt:variant>
        <vt:i4>1900603</vt:i4>
      </vt:variant>
      <vt:variant>
        <vt:i4>140</vt:i4>
      </vt:variant>
      <vt:variant>
        <vt:i4>0</vt:i4>
      </vt:variant>
      <vt:variant>
        <vt:i4>5</vt:i4>
      </vt:variant>
      <vt:variant>
        <vt:lpwstr/>
      </vt:variant>
      <vt:variant>
        <vt:lpwstr>_Toc188511366</vt:lpwstr>
      </vt:variant>
      <vt:variant>
        <vt:i4>1900603</vt:i4>
      </vt:variant>
      <vt:variant>
        <vt:i4>134</vt:i4>
      </vt:variant>
      <vt:variant>
        <vt:i4>0</vt:i4>
      </vt:variant>
      <vt:variant>
        <vt:i4>5</vt:i4>
      </vt:variant>
      <vt:variant>
        <vt:lpwstr/>
      </vt:variant>
      <vt:variant>
        <vt:lpwstr>_Toc188511365</vt:lpwstr>
      </vt:variant>
      <vt:variant>
        <vt:i4>1900603</vt:i4>
      </vt:variant>
      <vt:variant>
        <vt:i4>128</vt:i4>
      </vt:variant>
      <vt:variant>
        <vt:i4>0</vt:i4>
      </vt:variant>
      <vt:variant>
        <vt:i4>5</vt:i4>
      </vt:variant>
      <vt:variant>
        <vt:lpwstr/>
      </vt:variant>
      <vt:variant>
        <vt:lpwstr>_Toc188511364</vt:lpwstr>
      </vt:variant>
      <vt:variant>
        <vt:i4>1900603</vt:i4>
      </vt:variant>
      <vt:variant>
        <vt:i4>122</vt:i4>
      </vt:variant>
      <vt:variant>
        <vt:i4>0</vt:i4>
      </vt:variant>
      <vt:variant>
        <vt:i4>5</vt:i4>
      </vt:variant>
      <vt:variant>
        <vt:lpwstr/>
      </vt:variant>
      <vt:variant>
        <vt:lpwstr>_Toc188511363</vt:lpwstr>
      </vt:variant>
      <vt:variant>
        <vt:i4>1900603</vt:i4>
      </vt:variant>
      <vt:variant>
        <vt:i4>116</vt:i4>
      </vt:variant>
      <vt:variant>
        <vt:i4>0</vt:i4>
      </vt:variant>
      <vt:variant>
        <vt:i4>5</vt:i4>
      </vt:variant>
      <vt:variant>
        <vt:lpwstr/>
      </vt:variant>
      <vt:variant>
        <vt:lpwstr>_Toc188511362</vt:lpwstr>
      </vt:variant>
      <vt:variant>
        <vt:i4>1900603</vt:i4>
      </vt:variant>
      <vt:variant>
        <vt:i4>110</vt:i4>
      </vt:variant>
      <vt:variant>
        <vt:i4>0</vt:i4>
      </vt:variant>
      <vt:variant>
        <vt:i4>5</vt:i4>
      </vt:variant>
      <vt:variant>
        <vt:lpwstr/>
      </vt:variant>
      <vt:variant>
        <vt:lpwstr>_Toc188511361</vt:lpwstr>
      </vt:variant>
      <vt:variant>
        <vt:i4>1900603</vt:i4>
      </vt:variant>
      <vt:variant>
        <vt:i4>104</vt:i4>
      </vt:variant>
      <vt:variant>
        <vt:i4>0</vt:i4>
      </vt:variant>
      <vt:variant>
        <vt:i4>5</vt:i4>
      </vt:variant>
      <vt:variant>
        <vt:lpwstr/>
      </vt:variant>
      <vt:variant>
        <vt:lpwstr>_Toc188511360</vt:lpwstr>
      </vt:variant>
      <vt:variant>
        <vt:i4>1966139</vt:i4>
      </vt:variant>
      <vt:variant>
        <vt:i4>98</vt:i4>
      </vt:variant>
      <vt:variant>
        <vt:i4>0</vt:i4>
      </vt:variant>
      <vt:variant>
        <vt:i4>5</vt:i4>
      </vt:variant>
      <vt:variant>
        <vt:lpwstr/>
      </vt:variant>
      <vt:variant>
        <vt:lpwstr>_Toc188511359</vt:lpwstr>
      </vt:variant>
      <vt:variant>
        <vt:i4>1966139</vt:i4>
      </vt:variant>
      <vt:variant>
        <vt:i4>92</vt:i4>
      </vt:variant>
      <vt:variant>
        <vt:i4>0</vt:i4>
      </vt:variant>
      <vt:variant>
        <vt:i4>5</vt:i4>
      </vt:variant>
      <vt:variant>
        <vt:lpwstr/>
      </vt:variant>
      <vt:variant>
        <vt:lpwstr>_Toc188511358</vt:lpwstr>
      </vt:variant>
      <vt:variant>
        <vt:i4>1966139</vt:i4>
      </vt:variant>
      <vt:variant>
        <vt:i4>86</vt:i4>
      </vt:variant>
      <vt:variant>
        <vt:i4>0</vt:i4>
      </vt:variant>
      <vt:variant>
        <vt:i4>5</vt:i4>
      </vt:variant>
      <vt:variant>
        <vt:lpwstr/>
      </vt:variant>
      <vt:variant>
        <vt:lpwstr>_Toc188511357</vt:lpwstr>
      </vt:variant>
      <vt:variant>
        <vt:i4>1966139</vt:i4>
      </vt:variant>
      <vt:variant>
        <vt:i4>80</vt:i4>
      </vt:variant>
      <vt:variant>
        <vt:i4>0</vt:i4>
      </vt:variant>
      <vt:variant>
        <vt:i4>5</vt:i4>
      </vt:variant>
      <vt:variant>
        <vt:lpwstr/>
      </vt:variant>
      <vt:variant>
        <vt:lpwstr>_Toc188511356</vt:lpwstr>
      </vt:variant>
      <vt:variant>
        <vt:i4>1966139</vt:i4>
      </vt:variant>
      <vt:variant>
        <vt:i4>74</vt:i4>
      </vt:variant>
      <vt:variant>
        <vt:i4>0</vt:i4>
      </vt:variant>
      <vt:variant>
        <vt:i4>5</vt:i4>
      </vt:variant>
      <vt:variant>
        <vt:lpwstr/>
      </vt:variant>
      <vt:variant>
        <vt:lpwstr>_Toc188511355</vt:lpwstr>
      </vt:variant>
      <vt:variant>
        <vt:i4>1966139</vt:i4>
      </vt:variant>
      <vt:variant>
        <vt:i4>68</vt:i4>
      </vt:variant>
      <vt:variant>
        <vt:i4>0</vt:i4>
      </vt:variant>
      <vt:variant>
        <vt:i4>5</vt:i4>
      </vt:variant>
      <vt:variant>
        <vt:lpwstr/>
      </vt:variant>
      <vt:variant>
        <vt:lpwstr>_Toc188511354</vt:lpwstr>
      </vt:variant>
      <vt:variant>
        <vt:i4>1966139</vt:i4>
      </vt:variant>
      <vt:variant>
        <vt:i4>62</vt:i4>
      </vt:variant>
      <vt:variant>
        <vt:i4>0</vt:i4>
      </vt:variant>
      <vt:variant>
        <vt:i4>5</vt:i4>
      </vt:variant>
      <vt:variant>
        <vt:lpwstr/>
      </vt:variant>
      <vt:variant>
        <vt:lpwstr>_Toc188511353</vt:lpwstr>
      </vt:variant>
      <vt:variant>
        <vt:i4>1966139</vt:i4>
      </vt:variant>
      <vt:variant>
        <vt:i4>56</vt:i4>
      </vt:variant>
      <vt:variant>
        <vt:i4>0</vt:i4>
      </vt:variant>
      <vt:variant>
        <vt:i4>5</vt:i4>
      </vt:variant>
      <vt:variant>
        <vt:lpwstr/>
      </vt:variant>
      <vt:variant>
        <vt:lpwstr>_Toc188511352</vt:lpwstr>
      </vt:variant>
      <vt:variant>
        <vt:i4>1966139</vt:i4>
      </vt:variant>
      <vt:variant>
        <vt:i4>50</vt:i4>
      </vt:variant>
      <vt:variant>
        <vt:i4>0</vt:i4>
      </vt:variant>
      <vt:variant>
        <vt:i4>5</vt:i4>
      </vt:variant>
      <vt:variant>
        <vt:lpwstr/>
      </vt:variant>
      <vt:variant>
        <vt:lpwstr>_Toc188511351</vt:lpwstr>
      </vt:variant>
      <vt:variant>
        <vt:i4>1966139</vt:i4>
      </vt:variant>
      <vt:variant>
        <vt:i4>44</vt:i4>
      </vt:variant>
      <vt:variant>
        <vt:i4>0</vt:i4>
      </vt:variant>
      <vt:variant>
        <vt:i4>5</vt:i4>
      </vt:variant>
      <vt:variant>
        <vt:lpwstr/>
      </vt:variant>
      <vt:variant>
        <vt:lpwstr>_Toc188511350</vt:lpwstr>
      </vt:variant>
      <vt:variant>
        <vt:i4>2031675</vt:i4>
      </vt:variant>
      <vt:variant>
        <vt:i4>38</vt:i4>
      </vt:variant>
      <vt:variant>
        <vt:i4>0</vt:i4>
      </vt:variant>
      <vt:variant>
        <vt:i4>5</vt:i4>
      </vt:variant>
      <vt:variant>
        <vt:lpwstr/>
      </vt:variant>
      <vt:variant>
        <vt:lpwstr>_Toc188511349</vt:lpwstr>
      </vt:variant>
      <vt:variant>
        <vt:i4>2031675</vt:i4>
      </vt:variant>
      <vt:variant>
        <vt:i4>32</vt:i4>
      </vt:variant>
      <vt:variant>
        <vt:i4>0</vt:i4>
      </vt:variant>
      <vt:variant>
        <vt:i4>5</vt:i4>
      </vt:variant>
      <vt:variant>
        <vt:lpwstr/>
      </vt:variant>
      <vt:variant>
        <vt:lpwstr>_Toc188511348</vt:lpwstr>
      </vt:variant>
      <vt:variant>
        <vt:i4>2031675</vt:i4>
      </vt:variant>
      <vt:variant>
        <vt:i4>26</vt:i4>
      </vt:variant>
      <vt:variant>
        <vt:i4>0</vt:i4>
      </vt:variant>
      <vt:variant>
        <vt:i4>5</vt:i4>
      </vt:variant>
      <vt:variant>
        <vt:lpwstr/>
      </vt:variant>
      <vt:variant>
        <vt:lpwstr>_Toc188511347</vt:lpwstr>
      </vt:variant>
      <vt:variant>
        <vt:i4>2031675</vt:i4>
      </vt:variant>
      <vt:variant>
        <vt:i4>20</vt:i4>
      </vt:variant>
      <vt:variant>
        <vt:i4>0</vt:i4>
      </vt:variant>
      <vt:variant>
        <vt:i4>5</vt:i4>
      </vt:variant>
      <vt:variant>
        <vt:lpwstr/>
      </vt:variant>
      <vt:variant>
        <vt:lpwstr>_Toc188511346</vt:lpwstr>
      </vt:variant>
      <vt:variant>
        <vt:i4>2031675</vt:i4>
      </vt:variant>
      <vt:variant>
        <vt:i4>14</vt:i4>
      </vt:variant>
      <vt:variant>
        <vt:i4>0</vt:i4>
      </vt:variant>
      <vt:variant>
        <vt:i4>5</vt:i4>
      </vt:variant>
      <vt:variant>
        <vt:lpwstr/>
      </vt:variant>
      <vt:variant>
        <vt:lpwstr>_Toc188511345</vt:lpwstr>
      </vt:variant>
      <vt:variant>
        <vt:i4>2031675</vt:i4>
      </vt:variant>
      <vt:variant>
        <vt:i4>8</vt:i4>
      </vt:variant>
      <vt:variant>
        <vt:i4>0</vt:i4>
      </vt:variant>
      <vt:variant>
        <vt:i4>5</vt:i4>
      </vt:variant>
      <vt:variant>
        <vt:lpwstr/>
      </vt:variant>
      <vt:variant>
        <vt:lpwstr>_Toc188511344</vt:lpwstr>
      </vt:variant>
      <vt:variant>
        <vt:i4>2031675</vt:i4>
      </vt:variant>
      <vt:variant>
        <vt:i4>2</vt:i4>
      </vt:variant>
      <vt:variant>
        <vt:i4>0</vt:i4>
      </vt:variant>
      <vt:variant>
        <vt:i4>5</vt:i4>
      </vt:variant>
      <vt:variant>
        <vt:lpwstr/>
      </vt:variant>
      <vt:variant>
        <vt:lpwstr>_Toc188511343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dc:title>
  <dc:creator>PAntuza</dc:creator>
  <cp:lastModifiedBy>Bernardo Saldanha</cp:lastModifiedBy>
  <cp:revision>9</cp:revision>
  <cp:lastPrinted>2025-05-28T12:02:00Z</cp:lastPrinted>
  <dcterms:created xsi:type="dcterms:W3CDTF">2025-06-25T16:34:00Z</dcterms:created>
  <dcterms:modified xsi:type="dcterms:W3CDTF">2025-07-08T16:51:00Z</dcterms:modified>
</cp:coreProperties>
</file>